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34807CB5"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7B77265F">
                <wp:simplePos x="0" y="0"/>
                <wp:positionH relativeFrom="margin">
                  <wp:align>left</wp:align>
                </wp:positionH>
                <wp:positionV relativeFrom="paragraph">
                  <wp:posOffset>69215</wp:posOffset>
                </wp:positionV>
                <wp:extent cx="5463540" cy="80010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0100"/>
                        </a:xfrm>
                        <a:prstGeom prst="rect">
                          <a:avLst/>
                        </a:prstGeom>
                        <a:noFill/>
                        <a:ln w="9525">
                          <a:noFill/>
                          <a:miter lim="800000"/>
                          <a:headEnd/>
                          <a:tailEnd/>
                        </a:ln>
                      </wps:spPr>
                      <wps:txbx>
                        <w:txbxContent>
                          <w:p w14:paraId="456C3362" w14:textId="1D322F8D"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5E3625">
                              <w:rPr>
                                <w:b/>
                                <w:bCs/>
                                <w:i/>
                                <w:iCs/>
                                <w:color w:val="4472C4" w:themeColor="accent1"/>
                                <w:sz w:val="44"/>
                                <w:szCs w:val="44"/>
                              </w:rPr>
                              <w:t>1</w:t>
                            </w:r>
                            <w:r w:rsidR="008A4F25">
                              <w:rPr>
                                <w:b/>
                                <w:bCs/>
                                <w:i/>
                                <w:iCs/>
                                <w:color w:val="4472C4" w:themeColor="accent1"/>
                                <w:sz w:val="44"/>
                                <w:szCs w:val="44"/>
                              </w:rPr>
                              <w:t>7</w:t>
                            </w:r>
                            <w:r w:rsidR="008A4F25" w:rsidRPr="008A4F25">
                              <w:rPr>
                                <w:b/>
                                <w:bCs/>
                                <w:i/>
                                <w:iCs/>
                                <w:color w:val="4472C4" w:themeColor="accent1"/>
                                <w:sz w:val="44"/>
                                <w:szCs w:val="44"/>
                                <w:vertAlign w:val="superscript"/>
                              </w:rPr>
                              <w:t>th</w:t>
                            </w:r>
                            <w:r w:rsidR="008A4F25">
                              <w:rPr>
                                <w:b/>
                                <w:bCs/>
                                <w:i/>
                                <w:iCs/>
                                <w:color w:val="4472C4" w:themeColor="accent1"/>
                                <w:sz w:val="44"/>
                                <w:szCs w:val="44"/>
                              </w:rPr>
                              <w:t xml:space="preserve"> of</w:t>
                            </w:r>
                            <w:r w:rsidR="005E3625">
                              <w:rPr>
                                <w:b/>
                                <w:bCs/>
                                <w:i/>
                                <w:iCs/>
                                <w:color w:val="4472C4" w:themeColor="accent1"/>
                                <w:sz w:val="44"/>
                                <w:szCs w:val="44"/>
                              </w:rPr>
                              <w:t xml:space="preserve"> March</w:t>
                            </w:r>
                            <w:r w:rsidR="00101CD6">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" filled="f" stroked="f">
                <v:textbox>
                  <w:txbxContent>
                    <w:p w14:paraId="456C3362" w14:textId="1D322F8D"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5E3625">
                        <w:rPr>
                          <w:b/>
                          <w:bCs/>
                          <w:i/>
                          <w:iCs/>
                          <w:color w:val="4472C4" w:themeColor="accent1"/>
                          <w:sz w:val="44"/>
                          <w:szCs w:val="44"/>
                        </w:rPr>
                        <w:t>1</w:t>
                      </w:r>
                      <w:r w:rsidR="008A4F25">
                        <w:rPr>
                          <w:b/>
                          <w:bCs/>
                          <w:i/>
                          <w:iCs/>
                          <w:color w:val="4472C4" w:themeColor="accent1"/>
                          <w:sz w:val="44"/>
                          <w:szCs w:val="44"/>
                        </w:rPr>
                        <w:t>7</w:t>
                      </w:r>
                      <w:r w:rsidR="008A4F25" w:rsidRPr="008A4F25">
                        <w:rPr>
                          <w:b/>
                          <w:bCs/>
                          <w:i/>
                          <w:iCs/>
                          <w:color w:val="4472C4" w:themeColor="accent1"/>
                          <w:sz w:val="44"/>
                          <w:szCs w:val="44"/>
                          <w:vertAlign w:val="superscript"/>
                        </w:rPr>
                        <w:t>th</w:t>
                      </w:r>
                      <w:r w:rsidR="008A4F25">
                        <w:rPr>
                          <w:b/>
                          <w:bCs/>
                          <w:i/>
                          <w:iCs/>
                          <w:color w:val="4472C4" w:themeColor="accent1"/>
                          <w:sz w:val="44"/>
                          <w:szCs w:val="44"/>
                        </w:rPr>
                        <w:t xml:space="preserve"> of</w:t>
                      </w:r>
                      <w:r w:rsidR="005E3625">
                        <w:rPr>
                          <w:b/>
                          <w:bCs/>
                          <w:i/>
                          <w:iCs/>
                          <w:color w:val="4472C4" w:themeColor="accent1"/>
                          <w:sz w:val="44"/>
                          <w:szCs w:val="44"/>
                        </w:rPr>
                        <w:t xml:space="preserve"> March</w:t>
                      </w:r>
                      <w:r w:rsidR="00101CD6">
                        <w:rPr>
                          <w:b/>
                          <w:bCs/>
                          <w:i/>
                          <w:iCs/>
                          <w:color w:val="4472C4" w:themeColor="accent1"/>
                          <w:sz w:val="44"/>
                          <w:szCs w:val="44"/>
                        </w:rPr>
                        <w:t xml:space="preserve"> 2025</w:t>
                      </w:r>
                    </w:p>
                  </w:txbxContent>
                </v:textbox>
                <w10:wrap type="topAndBottom" anchorx="margin"/>
              </v:shape>
            </w:pict>
          </mc:Fallback>
        </mc:AlternateContent>
      </w:r>
    </w:p>
    <w:p w14:paraId="00970E9B" w14:textId="77777777" w:rsidR="00765F49" w:rsidRDefault="00765F49" w:rsidP="00765F49">
      <w:pPr>
        <w:spacing w:after="0"/>
        <w:textAlignment w:val="baseline"/>
        <w:rPr>
          <w:rFonts w:ascii="Calibri" w:hAnsi="Calibri" w:cs="Calibri"/>
          <w:b/>
          <w:bCs/>
          <w:color w:val="2F5496" w:themeColor="accent1" w:themeShade="BF"/>
        </w:rPr>
      </w:pPr>
      <w:r w:rsidRPr="00765F49">
        <w:rPr>
          <w:rFonts w:ascii="Calibri" w:hAnsi="Calibri" w:cs="Calibri"/>
          <w:b/>
          <w:bCs/>
          <w:color w:val="2F5496" w:themeColor="accent1" w:themeShade="BF"/>
        </w:rPr>
        <w:t> </w:t>
      </w:r>
    </w:p>
    <w:p w14:paraId="23514DA8" w14:textId="77777777" w:rsidR="00DB212C" w:rsidRPr="00765F49" w:rsidRDefault="00DB212C" w:rsidP="00765F49">
      <w:pPr>
        <w:spacing w:after="0"/>
        <w:textAlignment w:val="baseline"/>
        <w:rPr>
          <w:rFonts w:ascii="Calibri" w:hAnsi="Calibri" w:cs="Calibri"/>
          <w:b/>
          <w:bCs/>
          <w:color w:val="2F5496" w:themeColor="accent1" w:themeShade="BF"/>
        </w:rPr>
      </w:pPr>
    </w:p>
    <w:p w14:paraId="069B31C9" w14:textId="28A3F903" w:rsidR="00101CD6" w:rsidRPr="00DB212C" w:rsidRDefault="00DB212C" w:rsidP="008801BB">
      <w:pPr>
        <w:pStyle w:val="ListParagraph"/>
        <w:numPr>
          <w:ilvl w:val="0"/>
          <w:numId w:val="29"/>
        </w:numPr>
        <w:spacing w:after="0"/>
        <w:textAlignment w:val="baseline"/>
        <w:rPr>
          <w:rFonts w:ascii="Calibri" w:hAnsi="Calibri" w:cs="Calibri"/>
          <w:b/>
          <w:bCs/>
          <w:color w:val="2F5496" w:themeColor="accent1" w:themeShade="BF"/>
          <w:sz w:val="24"/>
          <w:szCs w:val="24"/>
        </w:rPr>
      </w:pPr>
      <w:hyperlink w:anchor="NO1" w:history="1">
        <w:r w:rsidR="008801BB" w:rsidRPr="00DB212C">
          <w:rPr>
            <w:rStyle w:val="Hyperlink"/>
            <w:rFonts w:ascii="Calibri" w:hAnsi="Calibri" w:cs="Calibri"/>
            <w:b/>
            <w:bCs/>
            <w:sz w:val="24"/>
            <w:szCs w:val="24"/>
            <w14:textFill>
              <w14:solidFill>
                <w14:srgbClr w14:val="0563C1">
                  <w14:lumMod w14:val="75000"/>
                </w14:srgbClr>
              </w14:solidFill>
            </w14:textFill>
          </w:rPr>
          <w:t>GP Registration/NHS Screening Issue – Update from PCC Performance Team</w:t>
        </w:r>
      </w:hyperlink>
    </w:p>
    <w:p w14:paraId="51E28B0A" w14:textId="5947C564" w:rsidR="008801BB" w:rsidRPr="00DB212C" w:rsidRDefault="00DB212C" w:rsidP="008801BB">
      <w:pPr>
        <w:pStyle w:val="ListParagraph"/>
        <w:numPr>
          <w:ilvl w:val="0"/>
          <w:numId w:val="29"/>
        </w:numPr>
        <w:spacing w:after="0"/>
        <w:textAlignment w:val="baseline"/>
        <w:rPr>
          <w:rFonts w:ascii="Calibri" w:hAnsi="Calibri" w:cs="Calibri"/>
          <w:b/>
          <w:bCs/>
          <w:color w:val="2F5496" w:themeColor="accent1" w:themeShade="BF"/>
          <w:sz w:val="24"/>
          <w:szCs w:val="24"/>
        </w:rPr>
      </w:pPr>
      <w:hyperlink w:anchor="NO2" w:history="1">
        <w:r w:rsidR="00761E8C" w:rsidRPr="00DB212C">
          <w:rPr>
            <w:rStyle w:val="Hyperlink"/>
            <w:rFonts w:ascii="Calibri" w:hAnsi="Calibri" w:cs="Calibri"/>
            <w:b/>
            <w:bCs/>
            <w:sz w:val="24"/>
            <w:szCs w:val="24"/>
            <w14:textFill>
              <w14:solidFill>
                <w14:srgbClr w14:val="0563C1">
                  <w14:lumMod w14:val="75000"/>
                </w14:srgbClr>
              </w14:solidFill>
            </w14:textFill>
          </w:rPr>
          <w:t>£60m funding for research equipment</w:t>
        </w:r>
      </w:hyperlink>
    </w:p>
    <w:p w14:paraId="4FCAE159" w14:textId="25014D4A" w:rsidR="00761E8C" w:rsidRPr="00DB212C" w:rsidRDefault="00DB212C" w:rsidP="008801BB">
      <w:pPr>
        <w:pStyle w:val="ListParagraph"/>
        <w:numPr>
          <w:ilvl w:val="0"/>
          <w:numId w:val="29"/>
        </w:numPr>
        <w:spacing w:after="0"/>
        <w:textAlignment w:val="baseline"/>
        <w:rPr>
          <w:rFonts w:ascii="Calibri" w:hAnsi="Calibri" w:cs="Calibri"/>
          <w:b/>
          <w:bCs/>
          <w:color w:val="2F5496" w:themeColor="accent1" w:themeShade="BF"/>
          <w:sz w:val="24"/>
          <w:szCs w:val="24"/>
        </w:rPr>
      </w:pPr>
      <w:hyperlink w:anchor="NO3" w:history="1">
        <w:r w:rsidR="00761E8C" w:rsidRPr="00DB212C">
          <w:rPr>
            <w:rStyle w:val="Hyperlink"/>
            <w:rFonts w:ascii="Calibri" w:hAnsi="Calibri" w:cs="Calibri"/>
            <w:b/>
            <w:bCs/>
            <w:sz w:val="24"/>
            <w:szCs w:val="24"/>
            <w14:textFill>
              <w14:solidFill>
                <w14:srgbClr w14:val="0563C1">
                  <w14:lumMod w14:val="75000"/>
                </w14:srgbClr>
              </w14:solidFill>
            </w14:textFill>
          </w:rPr>
          <w:t xml:space="preserve">Changes to GP Contract in </w:t>
        </w:r>
        <w:r w:rsidR="00A45C72" w:rsidRPr="00DB212C">
          <w:rPr>
            <w:rStyle w:val="Hyperlink"/>
            <w:rFonts w:ascii="Calibri" w:hAnsi="Calibri" w:cs="Calibri"/>
            <w:b/>
            <w:bCs/>
            <w:sz w:val="24"/>
            <w:szCs w:val="24"/>
            <w14:textFill>
              <w14:solidFill>
                <w14:srgbClr w14:val="0563C1">
                  <w14:lumMod w14:val="75000"/>
                </w14:srgbClr>
              </w14:solidFill>
            </w14:textFill>
          </w:rPr>
          <w:t>2025/26</w:t>
        </w:r>
      </w:hyperlink>
    </w:p>
    <w:p w14:paraId="44FABB7E" w14:textId="07C8887A" w:rsidR="00A45C72" w:rsidRPr="00DB212C" w:rsidRDefault="00DB212C" w:rsidP="008801BB">
      <w:pPr>
        <w:pStyle w:val="ListParagraph"/>
        <w:numPr>
          <w:ilvl w:val="0"/>
          <w:numId w:val="29"/>
        </w:numPr>
        <w:spacing w:after="0"/>
        <w:textAlignment w:val="baseline"/>
        <w:rPr>
          <w:rFonts w:ascii="Calibri" w:hAnsi="Calibri" w:cs="Calibri"/>
          <w:b/>
          <w:bCs/>
          <w:color w:val="2F5496" w:themeColor="accent1" w:themeShade="BF"/>
          <w:sz w:val="24"/>
          <w:szCs w:val="24"/>
        </w:rPr>
      </w:pPr>
      <w:hyperlink w:anchor="NO4" w:history="1">
        <w:r w:rsidR="00A45C72" w:rsidRPr="00DB212C">
          <w:rPr>
            <w:rStyle w:val="Hyperlink"/>
            <w:rFonts w:ascii="Calibri" w:hAnsi="Calibri" w:cs="Calibri"/>
            <w:b/>
            <w:bCs/>
            <w:sz w:val="24"/>
            <w:szCs w:val="24"/>
            <w14:textFill>
              <w14:solidFill>
                <w14:srgbClr w14:val="0563C1">
                  <w14:lumMod w14:val="75000"/>
                </w14:srgbClr>
              </w14:solidFill>
            </w14:textFill>
          </w:rPr>
          <w:t>Follow up on communication regarding GP registration and NHS screening</w:t>
        </w:r>
      </w:hyperlink>
    </w:p>
    <w:p w14:paraId="6D69A43B" w14:textId="06D35596" w:rsidR="00A45C72" w:rsidRPr="00DB212C" w:rsidRDefault="00DB212C" w:rsidP="008801BB">
      <w:pPr>
        <w:pStyle w:val="ListParagraph"/>
        <w:numPr>
          <w:ilvl w:val="0"/>
          <w:numId w:val="29"/>
        </w:numPr>
        <w:spacing w:after="0"/>
        <w:textAlignment w:val="baseline"/>
        <w:rPr>
          <w:rFonts w:ascii="Calibri" w:hAnsi="Calibri" w:cs="Calibri"/>
          <w:b/>
          <w:bCs/>
          <w:color w:val="2F5496" w:themeColor="accent1" w:themeShade="BF"/>
          <w:sz w:val="24"/>
          <w:szCs w:val="24"/>
        </w:rPr>
      </w:pPr>
      <w:hyperlink w:anchor="NO5" w:history="1">
        <w:r w:rsidRPr="00DB212C">
          <w:rPr>
            <w:rStyle w:val="Hyperlink"/>
            <w:rFonts w:ascii="Calibri" w:hAnsi="Calibri" w:cs="Calibri"/>
            <w:b/>
            <w:bCs/>
            <w:sz w:val="24"/>
            <w:szCs w:val="24"/>
            <w14:textFill>
              <w14:solidFill>
                <w14:srgbClr w14:val="0563C1">
                  <w14:lumMod w14:val="75000"/>
                </w14:srgbClr>
              </w14:solidFill>
            </w14:textFill>
          </w:rPr>
          <w:t>New: Offer of support with Spring COVID vaccination for household patients</w:t>
        </w:r>
      </w:hyperlink>
      <w:r w:rsidRPr="00DB212C">
        <w:rPr>
          <w:rFonts w:ascii="Calibri" w:hAnsi="Calibri" w:cs="Calibri"/>
          <w:b/>
          <w:bCs/>
          <w:color w:val="2F5496" w:themeColor="accent1" w:themeShade="BF"/>
          <w:sz w:val="24"/>
          <w:szCs w:val="24"/>
        </w:rPr>
        <w:t xml:space="preserve"> </w:t>
      </w:r>
    </w:p>
    <w:p w14:paraId="6A429AF9" w14:textId="77777777" w:rsidR="005E3625" w:rsidRDefault="005E3625" w:rsidP="00315167">
      <w:pPr>
        <w:spacing w:after="0"/>
        <w:textAlignment w:val="baseline"/>
        <w:rPr>
          <w:rFonts w:ascii="Calibri" w:hAnsi="Calibri" w:cs="Calibri"/>
          <w:color w:val="202020"/>
        </w:rPr>
      </w:pPr>
    </w:p>
    <w:p w14:paraId="3FBFAD23" w14:textId="77777777" w:rsidR="005E3625" w:rsidRDefault="005E3625" w:rsidP="00315167">
      <w:pPr>
        <w:spacing w:after="0"/>
        <w:textAlignment w:val="baseline"/>
        <w:rPr>
          <w:rFonts w:ascii="Calibri" w:hAnsi="Calibri" w:cs="Calibri"/>
          <w:color w:val="202020"/>
        </w:rPr>
      </w:pPr>
    </w:p>
    <w:p w14:paraId="40EA63E0" w14:textId="77777777" w:rsidR="005E3625" w:rsidRDefault="005E3625" w:rsidP="00315167">
      <w:pPr>
        <w:spacing w:after="0"/>
        <w:textAlignment w:val="baseline"/>
        <w:rPr>
          <w:rFonts w:ascii="Calibri" w:hAnsi="Calibri" w:cs="Calibri"/>
          <w:color w:val="202020"/>
        </w:rPr>
      </w:pPr>
    </w:p>
    <w:p w14:paraId="3C9424F1" w14:textId="77777777" w:rsidR="005E3625" w:rsidRDefault="005E3625" w:rsidP="00315167">
      <w:pPr>
        <w:spacing w:after="0"/>
        <w:textAlignment w:val="baseline"/>
        <w:rPr>
          <w:rFonts w:ascii="Calibri" w:hAnsi="Calibri" w:cs="Calibri"/>
          <w:color w:val="202020"/>
        </w:rPr>
      </w:pPr>
    </w:p>
    <w:p w14:paraId="0979E3C4" w14:textId="77777777" w:rsidR="005E3625" w:rsidRDefault="005E3625" w:rsidP="00315167">
      <w:pPr>
        <w:spacing w:after="0"/>
        <w:textAlignment w:val="baseline"/>
        <w:rPr>
          <w:rFonts w:ascii="Calibri" w:hAnsi="Calibri" w:cs="Calibri"/>
          <w:color w:val="202020"/>
        </w:rPr>
      </w:pPr>
    </w:p>
    <w:p w14:paraId="01CA70DF" w14:textId="77777777" w:rsidR="005E3625" w:rsidRDefault="005E3625" w:rsidP="00315167">
      <w:pPr>
        <w:spacing w:after="0"/>
        <w:textAlignment w:val="baseline"/>
        <w:rPr>
          <w:rFonts w:ascii="Calibri" w:hAnsi="Calibri" w:cs="Calibri"/>
          <w:color w:val="202020"/>
        </w:rPr>
      </w:pPr>
    </w:p>
    <w:p w14:paraId="3EBFF10D" w14:textId="77777777" w:rsidR="005E3625" w:rsidRDefault="005E3625" w:rsidP="00315167">
      <w:pPr>
        <w:spacing w:after="0"/>
        <w:textAlignment w:val="baseline"/>
        <w:rPr>
          <w:rFonts w:ascii="Calibri" w:hAnsi="Calibri" w:cs="Calibri"/>
          <w:color w:val="202020"/>
        </w:rPr>
      </w:pPr>
    </w:p>
    <w:p w14:paraId="6B828E70" w14:textId="77777777" w:rsidR="005E3625" w:rsidRDefault="005E3625" w:rsidP="00315167">
      <w:pPr>
        <w:spacing w:after="0"/>
        <w:textAlignment w:val="baseline"/>
        <w:rPr>
          <w:rFonts w:ascii="Calibri" w:hAnsi="Calibri" w:cs="Calibri"/>
          <w:color w:val="202020"/>
        </w:rPr>
      </w:pPr>
    </w:p>
    <w:p w14:paraId="1C8CDF3C" w14:textId="77777777" w:rsidR="005E3625" w:rsidRDefault="005E3625" w:rsidP="00315167">
      <w:pPr>
        <w:spacing w:after="0"/>
        <w:textAlignment w:val="baseline"/>
        <w:rPr>
          <w:rFonts w:ascii="Calibri" w:hAnsi="Calibri" w:cs="Calibri"/>
          <w:color w:val="202020"/>
        </w:rPr>
      </w:pPr>
    </w:p>
    <w:p w14:paraId="7703CD05" w14:textId="77777777" w:rsidR="005E3625" w:rsidRDefault="005E3625" w:rsidP="00315167">
      <w:pPr>
        <w:spacing w:after="0"/>
        <w:textAlignment w:val="baseline"/>
        <w:rPr>
          <w:rFonts w:ascii="Calibri" w:hAnsi="Calibri" w:cs="Calibri"/>
          <w:color w:val="202020"/>
        </w:rPr>
      </w:pPr>
    </w:p>
    <w:p w14:paraId="2C882A80" w14:textId="77777777" w:rsidR="005E3625" w:rsidRDefault="005E3625" w:rsidP="00315167">
      <w:pPr>
        <w:spacing w:after="0"/>
        <w:textAlignment w:val="baseline"/>
        <w:rPr>
          <w:rFonts w:ascii="Calibri" w:hAnsi="Calibri" w:cs="Calibri"/>
          <w:color w:val="202020"/>
        </w:rPr>
      </w:pPr>
    </w:p>
    <w:p w14:paraId="06EC8A6A" w14:textId="77777777" w:rsidR="005E3625" w:rsidRDefault="005E3625" w:rsidP="00315167">
      <w:pPr>
        <w:spacing w:after="0"/>
        <w:textAlignment w:val="baseline"/>
        <w:rPr>
          <w:rFonts w:ascii="Calibri" w:hAnsi="Calibri" w:cs="Calibri"/>
          <w:color w:val="202020"/>
        </w:rPr>
      </w:pPr>
    </w:p>
    <w:p w14:paraId="3D103068" w14:textId="77777777" w:rsidR="005E3625" w:rsidRDefault="005E3625" w:rsidP="00315167">
      <w:pPr>
        <w:spacing w:after="0"/>
        <w:textAlignment w:val="baseline"/>
        <w:rPr>
          <w:rFonts w:ascii="Calibri" w:hAnsi="Calibri" w:cs="Calibri"/>
          <w:color w:val="202020"/>
        </w:rPr>
      </w:pPr>
    </w:p>
    <w:p w14:paraId="16230D13" w14:textId="77777777" w:rsidR="00F74B1F" w:rsidRDefault="00F74B1F" w:rsidP="00315167">
      <w:pPr>
        <w:spacing w:after="0"/>
        <w:textAlignment w:val="baseline"/>
        <w:rPr>
          <w:rFonts w:ascii="Calibri" w:hAnsi="Calibri" w:cs="Calibri"/>
          <w:color w:val="202020"/>
        </w:rPr>
      </w:pPr>
    </w:p>
    <w:p w14:paraId="3802B9BC" w14:textId="77777777" w:rsidR="00F74B1F" w:rsidRDefault="00F74B1F" w:rsidP="00315167">
      <w:pPr>
        <w:spacing w:after="0"/>
        <w:textAlignment w:val="baseline"/>
        <w:rPr>
          <w:rFonts w:ascii="Calibri" w:hAnsi="Calibri" w:cs="Calibri"/>
          <w:color w:val="202020"/>
        </w:rPr>
      </w:pPr>
    </w:p>
    <w:p w14:paraId="5C034B2A" w14:textId="1BAE3058" w:rsidR="002503E1" w:rsidRPr="002503E1" w:rsidRDefault="002503E1" w:rsidP="002503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2503E1">
        <w:rPr>
          <w:rFonts w:ascii="Calibri" w:hAnsi="Calibri" w:cs="Calibri"/>
          <w:b/>
          <w:bCs/>
          <w:color w:val="202020"/>
        </w:rPr>
        <w:t>GP Registration/NHS Screening Issue – Update from PCC Performance Team</w:t>
      </w:r>
    </w:p>
    <w:bookmarkEnd w:id="0"/>
    <w:p w14:paraId="05676E71" w14:textId="77777777" w:rsidR="002503E1" w:rsidRPr="002503E1" w:rsidRDefault="002503E1" w:rsidP="002503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6C0492E8" w14:textId="77777777" w:rsidR="002503E1" w:rsidRDefault="002503E1" w:rsidP="002503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503E1">
        <w:rPr>
          <w:rFonts w:ascii="Calibri" w:hAnsi="Calibri" w:cs="Calibri"/>
          <w:color w:val="202020"/>
        </w:rPr>
        <w:t>Dear Lead GP/ Practice Manager,</w:t>
      </w:r>
    </w:p>
    <w:p w14:paraId="4DD8FD09" w14:textId="77777777" w:rsidR="002503E1" w:rsidRPr="002503E1" w:rsidRDefault="002503E1" w:rsidP="002503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684AE6B" w14:textId="77777777" w:rsidR="002503E1" w:rsidRPr="002503E1" w:rsidRDefault="002503E1" w:rsidP="002503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503E1">
        <w:rPr>
          <w:rFonts w:ascii="Calibri" w:hAnsi="Calibri" w:cs="Calibri"/>
          <w:color w:val="202020"/>
        </w:rPr>
        <w:t>We are contacting you to inform you of an issue that may have affected some patients at your practice, preventing them from being invited to participate in one or more NHS screening programmes.  Please see the attached letter that sets out the action required.</w:t>
      </w:r>
    </w:p>
    <w:p w14:paraId="2B23F426" w14:textId="77777777" w:rsidR="002503E1" w:rsidRPr="002503E1" w:rsidRDefault="002503E1" w:rsidP="002503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D5A0EE7" w14:textId="77777777" w:rsidR="002503E1" w:rsidRPr="002503E1" w:rsidRDefault="002503E1" w:rsidP="002503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503E1">
        <w:rPr>
          <w:rFonts w:ascii="Calibri" w:hAnsi="Calibri" w:cs="Calibri"/>
          <w:color w:val="202020"/>
        </w:rPr>
        <w:t xml:space="preserve">This does not affect all practices, but those who have been contacted should action the information as soon as possible.  If the LMC can be of any assistance, then please do let us know and we will be more than happy to help.  </w:t>
      </w:r>
    </w:p>
    <w:p w14:paraId="22FA7721" w14:textId="77777777" w:rsidR="002503E1" w:rsidRPr="002503E1" w:rsidRDefault="002503E1" w:rsidP="002503E1">
      <w:pPr>
        <w:spacing w:after="0"/>
        <w:textAlignment w:val="baseline"/>
        <w:rPr>
          <w:rFonts w:ascii="Calibri" w:hAnsi="Calibri" w:cs="Calibri"/>
          <w:b/>
          <w:bCs/>
          <w:color w:val="202020"/>
        </w:rPr>
      </w:pPr>
    </w:p>
    <w:p w14:paraId="0F9BED2C" w14:textId="77777777" w:rsidR="00F74B1F" w:rsidRPr="002503E1" w:rsidRDefault="00F74B1F" w:rsidP="00315167">
      <w:pPr>
        <w:spacing w:after="0"/>
        <w:textAlignment w:val="baseline"/>
        <w:rPr>
          <w:rFonts w:ascii="Calibri" w:hAnsi="Calibri" w:cs="Calibri"/>
          <w:b/>
          <w:bCs/>
          <w:color w:val="202020"/>
        </w:rPr>
      </w:pPr>
    </w:p>
    <w:p w14:paraId="00BFD382" w14:textId="77777777" w:rsidR="00F74B1F" w:rsidRDefault="00F74B1F" w:rsidP="00315167">
      <w:pPr>
        <w:spacing w:after="0"/>
        <w:textAlignment w:val="baseline"/>
        <w:rPr>
          <w:rFonts w:ascii="Calibri" w:hAnsi="Calibri" w:cs="Calibri"/>
          <w:color w:val="202020"/>
        </w:rPr>
      </w:pPr>
    </w:p>
    <w:p w14:paraId="0BCF1820" w14:textId="77777777" w:rsidR="00F74B1F" w:rsidRDefault="00F74B1F" w:rsidP="00315167">
      <w:pPr>
        <w:spacing w:after="0"/>
        <w:textAlignment w:val="baseline"/>
        <w:rPr>
          <w:rFonts w:ascii="Calibri" w:hAnsi="Calibri" w:cs="Calibri"/>
          <w:b/>
          <w:bCs/>
          <w:color w:val="202020"/>
        </w:rPr>
      </w:pPr>
    </w:p>
    <w:p w14:paraId="221DBEB3" w14:textId="77777777" w:rsidR="00DB212C" w:rsidRDefault="00DB212C" w:rsidP="00315167">
      <w:pPr>
        <w:spacing w:after="0"/>
        <w:textAlignment w:val="baseline"/>
        <w:rPr>
          <w:rFonts w:ascii="Calibri" w:hAnsi="Calibri" w:cs="Calibri"/>
          <w:b/>
          <w:bCs/>
          <w:color w:val="202020"/>
        </w:rPr>
      </w:pPr>
    </w:p>
    <w:p w14:paraId="5ADCD60C" w14:textId="77777777" w:rsidR="00DB212C" w:rsidRDefault="00DB212C" w:rsidP="00315167">
      <w:pPr>
        <w:spacing w:after="0"/>
        <w:textAlignment w:val="baseline"/>
        <w:rPr>
          <w:rFonts w:ascii="Calibri" w:hAnsi="Calibri" w:cs="Calibri"/>
          <w:b/>
          <w:bCs/>
          <w:color w:val="202020"/>
        </w:rPr>
      </w:pPr>
    </w:p>
    <w:p w14:paraId="1677D842" w14:textId="7DDB56E4" w:rsidR="0033773E" w:rsidRDefault="0033773E" w:rsidP="003377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33773E">
        <w:rPr>
          <w:rFonts w:ascii="Calibri" w:hAnsi="Calibri" w:cs="Calibri"/>
          <w:b/>
          <w:bCs/>
          <w:color w:val="202020"/>
        </w:rPr>
        <w:t>£60m funding for research equipment</w:t>
      </w:r>
    </w:p>
    <w:bookmarkEnd w:id="1"/>
    <w:p w14:paraId="6213EE96" w14:textId="77777777" w:rsidR="0033773E" w:rsidRPr="0033773E" w:rsidRDefault="0033773E" w:rsidP="003377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EB016E0" w14:textId="77777777" w:rsidR="0033773E" w:rsidRPr="0033773E" w:rsidRDefault="0033773E" w:rsidP="003377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3773E">
        <w:rPr>
          <w:rFonts w:ascii="Calibri" w:hAnsi="Calibri" w:cs="Calibri"/>
          <w:color w:val="202020"/>
        </w:rPr>
        <w:t>The National Institute for Health and Care Research (NIHR) has made up to £60m available for NHS organisations in England to pay for cutting-edge equipment, associated building refurbishment and modular buildings to enhance their ability to carry out innovative research.</w:t>
      </w:r>
    </w:p>
    <w:p w14:paraId="146A3A03" w14:textId="77777777" w:rsidR="0033773E" w:rsidRPr="0033773E" w:rsidRDefault="0033773E" w:rsidP="003377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3773E">
        <w:rPr>
          <w:rFonts w:ascii="Calibri" w:hAnsi="Calibri" w:cs="Calibri"/>
          <w:color w:val="202020"/>
        </w:rPr>
        <w:t xml:space="preserve">Of the £60m available, £10 million has been ring-fenced for primary care organisations. For more information and details on how to apply, visit the </w:t>
      </w:r>
      <w:hyperlink r:id="rId11" w:history="1">
        <w:r w:rsidRPr="0033773E">
          <w:rPr>
            <w:rStyle w:val="Hyperlink"/>
            <w:rFonts w:ascii="Calibri" w:hAnsi="Calibri" w:cs="Calibri"/>
          </w:rPr>
          <w:t>NIHR website</w:t>
        </w:r>
      </w:hyperlink>
      <w:r w:rsidRPr="0033773E">
        <w:rPr>
          <w:rFonts w:ascii="Calibri" w:hAnsi="Calibri" w:cs="Calibri"/>
          <w:color w:val="202020"/>
        </w:rPr>
        <w:t>.</w:t>
      </w:r>
    </w:p>
    <w:p w14:paraId="622A2816" w14:textId="77777777" w:rsidR="008A4F25" w:rsidRDefault="008A4F25" w:rsidP="00315167">
      <w:pPr>
        <w:spacing w:after="0"/>
        <w:textAlignment w:val="baseline"/>
        <w:rPr>
          <w:rFonts w:ascii="Calibri" w:hAnsi="Calibri" w:cs="Calibri"/>
          <w:b/>
          <w:bCs/>
          <w:color w:val="202020"/>
        </w:rPr>
      </w:pPr>
    </w:p>
    <w:p w14:paraId="62711BCC" w14:textId="77777777" w:rsidR="008A4F25" w:rsidRDefault="008A4F25" w:rsidP="00315167">
      <w:pPr>
        <w:spacing w:after="0"/>
        <w:textAlignment w:val="baseline"/>
        <w:rPr>
          <w:rFonts w:ascii="Calibri" w:hAnsi="Calibri" w:cs="Calibri"/>
          <w:b/>
          <w:bCs/>
          <w:color w:val="202020"/>
        </w:rPr>
      </w:pPr>
    </w:p>
    <w:p w14:paraId="336A0711" w14:textId="06D13B0B" w:rsidR="00652B69" w:rsidRDefault="00652B69" w:rsidP="00652B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652B69">
        <w:rPr>
          <w:rFonts w:ascii="Calibri" w:hAnsi="Calibri" w:cs="Calibri"/>
          <w:b/>
          <w:bCs/>
          <w:color w:val="202020"/>
        </w:rPr>
        <w:t>Changes to GP Contract in 2025/26</w:t>
      </w:r>
    </w:p>
    <w:bookmarkEnd w:id="2"/>
    <w:p w14:paraId="66C96DFE" w14:textId="77777777" w:rsidR="00652B69" w:rsidRPr="00652B69" w:rsidRDefault="00652B69" w:rsidP="00652B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059DD884" w14:textId="77777777" w:rsidR="00652B69" w:rsidRPr="00652B69" w:rsidRDefault="00652B69" w:rsidP="00652B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2" w:history="1">
        <w:r w:rsidRPr="00652B69">
          <w:rPr>
            <w:rStyle w:val="Hyperlink"/>
            <w:rFonts w:ascii="Calibri" w:hAnsi="Calibri" w:cs="Calibri"/>
          </w:rPr>
          <w:t>GP contract arrangements for 2025/26</w:t>
        </w:r>
      </w:hyperlink>
      <w:r w:rsidRPr="00652B69">
        <w:rPr>
          <w:rFonts w:ascii="Calibri" w:hAnsi="Calibri" w:cs="Calibri"/>
          <w:color w:val="202020"/>
        </w:rPr>
        <w:t>, which are supported by the BMA General Practice Committee England (GPCE), have been published.</w:t>
      </w:r>
    </w:p>
    <w:p w14:paraId="1388026B" w14:textId="77777777" w:rsidR="00652B69" w:rsidRPr="00652B69" w:rsidRDefault="00652B69" w:rsidP="00652B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52B69">
        <w:rPr>
          <w:rFonts w:ascii="Calibri" w:hAnsi="Calibri" w:cs="Calibri"/>
          <w:color w:val="202020"/>
        </w:rPr>
        <w:t>Improving patients’ access to general practice is one of the NHS’s top priorities and the changes to the 25/26 GP contract will build on the work GP teams are doing to reform services, helping to ease workloads, and funded by an increase in investment of £889m, in 2025/26.</w:t>
      </w:r>
    </w:p>
    <w:p w14:paraId="63D17AC4" w14:textId="77777777" w:rsidR="00652B69" w:rsidRPr="00652B69" w:rsidRDefault="00652B69" w:rsidP="00652B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52B69">
        <w:rPr>
          <w:rFonts w:ascii="Calibri" w:hAnsi="Calibri" w:cs="Calibri"/>
          <w:color w:val="202020"/>
        </w:rPr>
        <w:t>This equates to a 7.2% cash growth on the contract funding envelope (estimated 4.8% real growth on overall 24/25 contract costs) - the biggest increase in investment into general practice in over a decade. In addition there will be £80m invested for Advice and Guidance.</w:t>
      </w:r>
    </w:p>
    <w:p w14:paraId="765F9E5F" w14:textId="77777777" w:rsidR="00652B69" w:rsidRPr="00652B69" w:rsidRDefault="00652B69" w:rsidP="00652B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52B69">
        <w:rPr>
          <w:rFonts w:ascii="Calibri" w:hAnsi="Calibri" w:cs="Calibri"/>
          <w:color w:val="202020"/>
        </w:rPr>
        <w:t xml:space="preserve">A recording of the general practice contract arrangements webinar which took place on Monday 3 March is available on </w:t>
      </w:r>
      <w:hyperlink r:id="rId13" w:history="1">
        <w:proofErr w:type="spellStart"/>
        <w:r w:rsidRPr="00652B69">
          <w:rPr>
            <w:rStyle w:val="Hyperlink"/>
            <w:rFonts w:ascii="Calibri" w:hAnsi="Calibri" w:cs="Calibri"/>
          </w:rPr>
          <w:t>FutureNHS</w:t>
        </w:r>
        <w:proofErr w:type="spellEnd"/>
      </w:hyperlink>
      <w:r w:rsidRPr="00652B69">
        <w:rPr>
          <w:rFonts w:ascii="Calibri" w:hAnsi="Calibri" w:cs="Calibri"/>
          <w:color w:val="202020"/>
        </w:rPr>
        <w:t xml:space="preserve"> (login required).</w:t>
      </w:r>
    </w:p>
    <w:p w14:paraId="5DA1A1EC" w14:textId="77777777" w:rsidR="008A4F25" w:rsidRDefault="008A4F25" w:rsidP="00315167">
      <w:pPr>
        <w:spacing w:after="0"/>
        <w:textAlignment w:val="baseline"/>
        <w:rPr>
          <w:rFonts w:ascii="Calibri" w:hAnsi="Calibri" w:cs="Calibri"/>
          <w:b/>
          <w:bCs/>
          <w:color w:val="202020"/>
        </w:rPr>
      </w:pPr>
    </w:p>
    <w:p w14:paraId="2BD6DC64" w14:textId="6E4A781B" w:rsidR="00517B85" w:rsidRDefault="00517B85" w:rsidP="00517B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517B85">
        <w:rPr>
          <w:rFonts w:ascii="Calibri" w:hAnsi="Calibri" w:cs="Calibri"/>
          <w:b/>
          <w:bCs/>
          <w:color w:val="202020"/>
        </w:rPr>
        <w:t>Follow up on communication regarding GP registration and NHS screening</w:t>
      </w:r>
    </w:p>
    <w:bookmarkEnd w:id="3"/>
    <w:p w14:paraId="0F4584D0" w14:textId="77777777" w:rsidR="00517B85" w:rsidRPr="00517B85" w:rsidRDefault="00517B85" w:rsidP="00517B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6CD1AC23" w14:textId="77777777" w:rsidR="00517B85" w:rsidRPr="00517B85" w:rsidRDefault="00517B85" w:rsidP="00517B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17B85">
        <w:rPr>
          <w:rFonts w:ascii="Calibri" w:hAnsi="Calibri" w:cs="Calibri"/>
          <w:color w:val="202020"/>
        </w:rPr>
        <w:t xml:space="preserve">A </w:t>
      </w:r>
      <w:hyperlink r:id="rId14" w:history="1">
        <w:r w:rsidRPr="00517B85">
          <w:rPr>
            <w:rStyle w:val="Hyperlink"/>
            <w:rFonts w:ascii="Calibri" w:hAnsi="Calibri" w:cs="Calibri"/>
          </w:rPr>
          <w:t>health system communication and Q&amp;A</w:t>
        </w:r>
      </w:hyperlink>
      <w:r w:rsidRPr="00517B85">
        <w:rPr>
          <w:rFonts w:ascii="Calibri" w:hAnsi="Calibri" w:cs="Calibri"/>
          <w:color w:val="202020"/>
        </w:rPr>
        <w:t xml:space="preserve"> (login required) was cascaded earlier this week about incomplete GP registrations meaning some patients may have missed some NHS screening invitations. This identified 5,261 people across 2,253 GP practices who are, or were, eligible for screening – an average of around 2 patients per practice.</w:t>
      </w:r>
    </w:p>
    <w:p w14:paraId="42C5AED1" w14:textId="77777777" w:rsidR="00517B85" w:rsidRPr="00517B85" w:rsidRDefault="00517B85" w:rsidP="00517B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17B85">
        <w:rPr>
          <w:rFonts w:ascii="Calibri" w:hAnsi="Calibri" w:cs="Calibri"/>
          <w:color w:val="202020"/>
        </w:rPr>
        <w:t>Affected individuals have been added to the relevant screening IT systems and measures are in place to prevent future occurrences. NHS England has written directly to affected people to explain how to access screening. Practices do not need to do any proactive patient communication other than supporting with reactive queries and offering timely cervical screening catch up.</w:t>
      </w:r>
    </w:p>
    <w:p w14:paraId="34D05FF8" w14:textId="77777777" w:rsidR="00517B85" w:rsidRPr="00517B85" w:rsidRDefault="00517B85" w:rsidP="00517B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17B85">
        <w:rPr>
          <w:rFonts w:ascii="Calibri" w:hAnsi="Calibri" w:cs="Calibri"/>
          <w:color w:val="202020"/>
        </w:rPr>
        <w:t xml:space="preserve">The communication asks GPs to check that ‘in flight’ and rejected registrations are resolved in GP Links. A rejected registration can be found in the GP Links workflow. Where resubmission is required, practices should obtain the additional information or edit the registration on the clinical system and resubmit through GP Links. If no patients are listed for resolution in GP Links, no further action is required. A step-by-step guide on how to do this will be available </w:t>
      </w:r>
      <w:hyperlink r:id="rId15" w:history="1">
        <w:r w:rsidRPr="00517B85">
          <w:rPr>
            <w:rStyle w:val="Hyperlink"/>
            <w:rFonts w:ascii="Calibri" w:hAnsi="Calibri" w:cs="Calibri"/>
          </w:rPr>
          <w:t>here</w:t>
        </w:r>
      </w:hyperlink>
      <w:r w:rsidRPr="00517B85">
        <w:rPr>
          <w:rFonts w:ascii="Calibri" w:hAnsi="Calibri" w:cs="Calibri"/>
          <w:color w:val="202020"/>
        </w:rPr>
        <w:t xml:space="preserve"> shortly. </w:t>
      </w:r>
      <w:hyperlink r:id="rId16" w:history="1">
        <w:r w:rsidRPr="00517B85">
          <w:rPr>
            <w:rStyle w:val="Hyperlink"/>
            <w:rFonts w:ascii="Calibri" w:hAnsi="Calibri" w:cs="Calibri"/>
          </w:rPr>
          <w:t>Information about why a GP registration may be rejected is available here</w:t>
        </w:r>
      </w:hyperlink>
      <w:r w:rsidRPr="00517B85">
        <w:rPr>
          <w:rFonts w:ascii="Calibri" w:hAnsi="Calibri" w:cs="Calibri"/>
          <w:color w:val="202020"/>
        </w:rPr>
        <w:t>.</w:t>
      </w:r>
    </w:p>
    <w:p w14:paraId="51214A45" w14:textId="7904C745" w:rsidR="008A4F25" w:rsidRPr="00517B85" w:rsidRDefault="00517B85" w:rsidP="00517B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17B85">
        <w:rPr>
          <w:rFonts w:ascii="Calibri" w:hAnsi="Calibri" w:cs="Calibri"/>
          <w:color w:val="202020"/>
        </w:rPr>
        <w:t xml:space="preserve">For further details, visit Primary Care Support England’s guidance on </w:t>
      </w:r>
      <w:hyperlink r:id="rId17" w:history="1">
        <w:r w:rsidRPr="00517B85">
          <w:rPr>
            <w:rStyle w:val="Hyperlink"/>
            <w:rFonts w:ascii="Calibri" w:hAnsi="Calibri" w:cs="Calibri"/>
          </w:rPr>
          <w:t>registration rejections</w:t>
        </w:r>
      </w:hyperlink>
      <w:r w:rsidRPr="00517B85">
        <w:rPr>
          <w:rFonts w:ascii="Calibri" w:hAnsi="Calibri" w:cs="Calibri"/>
          <w:color w:val="202020"/>
        </w:rPr>
        <w:t>.</w:t>
      </w:r>
    </w:p>
    <w:p w14:paraId="5EEEB20F" w14:textId="77777777" w:rsidR="008A4F25" w:rsidRDefault="008A4F25" w:rsidP="00315167">
      <w:pPr>
        <w:spacing w:after="0"/>
        <w:textAlignment w:val="baseline"/>
        <w:rPr>
          <w:rFonts w:ascii="Calibri" w:hAnsi="Calibri" w:cs="Calibri"/>
          <w:b/>
          <w:bCs/>
          <w:color w:val="202020"/>
        </w:rPr>
      </w:pPr>
    </w:p>
    <w:p w14:paraId="3E45FDBF" w14:textId="77777777" w:rsidR="008A4F25" w:rsidRDefault="008A4F25" w:rsidP="00315167">
      <w:pPr>
        <w:spacing w:after="0"/>
        <w:textAlignment w:val="baseline"/>
        <w:rPr>
          <w:rFonts w:ascii="Calibri" w:hAnsi="Calibri" w:cs="Calibri"/>
          <w:b/>
          <w:bCs/>
          <w:color w:val="202020"/>
        </w:rPr>
      </w:pPr>
    </w:p>
    <w:p w14:paraId="71E23EE2" w14:textId="77777777" w:rsidR="008A4F25" w:rsidRDefault="008A4F25" w:rsidP="00315167">
      <w:pPr>
        <w:spacing w:after="0"/>
        <w:textAlignment w:val="baseline"/>
        <w:rPr>
          <w:rFonts w:ascii="Calibri" w:hAnsi="Calibri" w:cs="Calibri"/>
          <w:b/>
          <w:bCs/>
          <w:color w:val="202020"/>
        </w:rPr>
      </w:pPr>
    </w:p>
    <w:p w14:paraId="20BBC148" w14:textId="77777777" w:rsidR="008A4F25" w:rsidRDefault="008A4F25" w:rsidP="00315167">
      <w:pPr>
        <w:spacing w:after="0"/>
        <w:textAlignment w:val="baseline"/>
        <w:rPr>
          <w:rFonts w:ascii="Calibri" w:hAnsi="Calibri" w:cs="Calibri"/>
          <w:b/>
          <w:bCs/>
          <w:color w:val="202020"/>
        </w:rPr>
      </w:pPr>
      <w:bookmarkStart w:id="4" w:name="NO5"/>
    </w:p>
    <w:p w14:paraId="74379894" w14:textId="77777777" w:rsid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5.</w:t>
      </w:r>
      <w:r w:rsidRPr="00722521">
        <w:rPr>
          <w:rFonts w:ascii="Calibri" w:hAnsi="Calibri" w:cs="Calibri"/>
          <w:b/>
          <w:bCs/>
          <w:color w:val="202020"/>
        </w:rPr>
        <w:t>New: Offer of support with Spring COVID vaccination for housebound patients</w:t>
      </w:r>
    </w:p>
    <w:bookmarkEnd w:id="4"/>
    <w:p w14:paraId="4F9BEC2D" w14:textId="5390C738" w:rsidR="00722521" w:rsidRP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b/>
          <w:bCs/>
          <w:color w:val="202020"/>
        </w:rPr>
        <w:br/>
      </w:r>
      <w:r w:rsidRPr="00722521">
        <w:rPr>
          <w:rFonts w:ascii="Calibri" w:hAnsi="Calibri" w:cs="Calibri"/>
          <w:color w:val="202020"/>
        </w:rPr>
        <w:t xml:space="preserve">As with previous phases of the vaccination programme, Birmingham Community Healthcare Trust (BCHC) is offering to vaccinate eligible housebound patients with the Spring COVID booster vaccine on behalf of practices. If your practice would like to participate in this offer, please complete the table below, and return to </w:t>
      </w:r>
      <w:hyperlink r:id="rId18" w:history="1">
        <w:r w:rsidRPr="00722521">
          <w:rPr>
            <w:rStyle w:val="Hyperlink"/>
            <w:rFonts w:ascii="Calibri" w:hAnsi="Calibri" w:cs="Calibri"/>
          </w:rPr>
          <w:t>nhsbsolicb.immsandvacs@nhs.net</w:t>
        </w:r>
      </w:hyperlink>
      <w:r w:rsidRPr="00722521">
        <w:rPr>
          <w:rFonts w:ascii="Calibri" w:hAnsi="Calibri" w:cs="Calibri"/>
          <w:color w:val="202020"/>
        </w:rPr>
        <w:t xml:space="preserve">. </w:t>
      </w:r>
      <w:r w:rsidRPr="00722521">
        <w:rPr>
          <w:rFonts w:ascii="Calibri" w:hAnsi="Calibri" w:cs="Calibri"/>
          <w:color w:val="202020"/>
          <w:u w:val="single"/>
        </w:rPr>
        <w:t>Please do not share patient identifiable information with this email address, as this will be considered a data breach.</w:t>
      </w:r>
      <w:r w:rsidRPr="00722521">
        <w:rPr>
          <w:rFonts w:ascii="Calibri" w:hAnsi="Calibri" w:cs="Calibri"/>
          <w:color w:val="202020"/>
        </w:rPr>
        <w:br/>
      </w:r>
      <w:r w:rsidRPr="00722521">
        <w:rPr>
          <w:rFonts w:ascii="Calibri" w:hAnsi="Calibri" w:cs="Calibri"/>
          <w:color w:val="202020"/>
        </w:rPr>
        <w:br/>
        <w:t xml:space="preserve">The information you submit will be shared with BCHC, who will contact you in due course for your patient lists: </w:t>
      </w:r>
    </w:p>
    <w:p w14:paraId="69F4DE91" w14:textId="77777777" w:rsidR="009169DC" w:rsidRDefault="009169DC"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BC06772" w14:textId="1B1E06BA" w:rsidR="00722521" w:rsidRP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color w:val="202020"/>
        </w:rPr>
        <w:t>Practice ODS code</w:t>
      </w:r>
    </w:p>
    <w:p w14:paraId="0F4D45E0" w14:textId="77777777" w:rsidR="00722521" w:rsidRP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color w:val="202020"/>
        </w:rPr>
        <w:t>Practice name</w:t>
      </w:r>
    </w:p>
    <w:p w14:paraId="227E6477" w14:textId="77777777" w:rsidR="00722521" w:rsidRP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color w:val="202020"/>
        </w:rPr>
        <w:t>Named contact for practice</w:t>
      </w:r>
    </w:p>
    <w:p w14:paraId="65E0E4A6" w14:textId="77777777" w:rsidR="00722521" w:rsidRP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color w:val="202020"/>
        </w:rPr>
        <w:t>Email address</w:t>
      </w:r>
    </w:p>
    <w:p w14:paraId="7FB08FB7" w14:textId="77777777" w:rsidR="00722521" w:rsidRP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color w:val="202020"/>
        </w:rPr>
        <w:t>Direct contact number (not practice switchboard)</w:t>
      </w:r>
    </w:p>
    <w:p w14:paraId="33865066" w14:textId="77777777" w:rsidR="00722521" w:rsidRP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color w:val="202020"/>
        </w:rPr>
        <w:t>Secondary named contact</w:t>
      </w:r>
    </w:p>
    <w:p w14:paraId="42C728B4" w14:textId="77777777" w:rsid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2521">
        <w:rPr>
          <w:rFonts w:ascii="Calibri" w:hAnsi="Calibri" w:cs="Calibri"/>
          <w:color w:val="202020"/>
        </w:rPr>
        <w:t>Email address</w:t>
      </w:r>
    </w:p>
    <w:p w14:paraId="3ABA262D" w14:textId="77777777" w:rsidR="00722521" w:rsidRDefault="00722521"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B435047" w14:textId="42CC2EC8" w:rsidR="00722521" w:rsidRPr="00722521" w:rsidRDefault="009169DC" w:rsidP="009169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169DC">
        <w:rPr>
          <w:rFonts w:ascii="Calibri" w:hAnsi="Calibri" w:cs="Calibri"/>
          <w:color w:val="202020"/>
        </w:rPr>
        <w:t xml:space="preserve">The deadline for opting in to receive this support is </w:t>
      </w:r>
      <w:r w:rsidRPr="009169DC">
        <w:rPr>
          <w:rFonts w:ascii="Calibri" w:hAnsi="Calibri" w:cs="Calibri"/>
          <w:b/>
          <w:bCs/>
          <w:color w:val="202020"/>
          <w:u w:val="single"/>
        </w:rPr>
        <w:t>close of play on Friday 28 March</w:t>
      </w:r>
      <w:r w:rsidRPr="009169DC">
        <w:rPr>
          <w:rFonts w:ascii="Calibri" w:hAnsi="Calibri" w:cs="Calibri"/>
          <w:color w:val="202020"/>
        </w:rPr>
        <w:t>.</w:t>
      </w:r>
    </w:p>
    <w:p w14:paraId="03F0EF2C" w14:textId="77777777" w:rsidR="008A4F25" w:rsidRDefault="008A4F25" w:rsidP="00315167">
      <w:pPr>
        <w:spacing w:after="0"/>
        <w:textAlignment w:val="baseline"/>
        <w:rPr>
          <w:rFonts w:ascii="Calibri" w:hAnsi="Calibri" w:cs="Calibri"/>
          <w:b/>
          <w:bCs/>
          <w:color w:val="202020"/>
        </w:rPr>
      </w:pPr>
    </w:p>
    <w:p w14:paraId="164C18C7" w14:textId="77777777" w:rsidR="008A4F25" w:rsidRDefault="008A4F25"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9"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07B98DD" w14:textId="77777777" w:rsidR="004414D9" w:rsidRDefault="004414D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5D80AA" w14:textId="77777777" w:rsidR="00832AC8" w:rsidRDefault="00832AC8"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2" w:history="1">
        <w:r w:rsidRPr="00C53DB4">
          <w:rPr>
            <w:rStyle w:val="Hyperlink"/>
            <w:rFonts w:cstheme="minorHAnsi"/>
            <w:b/>
            <w:bCs/>
          </w:rPr>
          <w:t>https://www.england.nhs.uk/</w:t>
        </w:r>
      </w:hyperlink>
    </w:p>
    <w:sectPr w:rsidR="00D14BAB" w:rsidSect="00A40293">
      <w:headerReference w:type="default" r:id="rId23"/>
      <w:footerReference w:type="default" r:id="rId2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3D42" w14:textId="77777777" w:rsidR="00E3312E" w:rsidRDefault="00E3312E" w:rsidP="001B4E81">
      <w:pPr>
        <w:spacing w:after="0" w:line="240" w:lineRule="auto"/>
      </w:pPr>
      <w:r>
        <w:separator/>
      </w:r>
    </w:p>
  </w:endnote>
  <w:endnote w:type="continuationSeparator" w:id="0">
    <w:p w14:paraId="5511BE12" w14:textId="77777777" w:rsidR="00E3312E" w:rsidRDefault="00E3312E" w:rsidP="001B4E81">
      <w:pPr>
        <w:spacing w:after="0" w:line="240" w:lineRule="auto"/>
      </w:pPr>
      <w:r>
        <w:continuationSeparator/>
      </w:r>
    </w:p>
  </w:endnote>
  <w:endnote w:type="continuationNotice" w:id="1">
    <w:p w14:paraId="6367544C" w14:textId="77777777" w:rsidR="00E3312E" w:rsidRDefault="00E33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BA40" w14:textId="77777777" w:rsidR="00E3312E" w:rsidRDefault="00E3312E" w:rsidP="001B4E81">
      <w:pPr>
        <w:spacing w:after="0" w:line="240" w:lineRule="auto"/>
      </w:pPr>
      <w:r>
        <w:separator/>
      </w:r>
    </w:p>
  </w:footnote>
  <w:footnote w:type="continuationSeparator" w:id="0">
    <w:p w14:paraId="5CF515A7" w14:textId="77777777" w:rsidR="00E3312E" w:rsidRDefault="00E3312E" w:rsidP="001B4E81">
      <w:pPr>
        <w:spacing w:after="0" w:line="240" w:lineRule="auto"/>
      </w:pPr>
      <w:r>
        <w:continuationSeparator/>
      </w:r>
    </w:p>
  </w:footnote>
  <w:footnote w:type="continuationNotice" w:id="1">
    <w:p w14:paraId="2EBDCDA6" w14:textId="77777777" w:rsidR="00E3312E" w:rsidRDefault="00E331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7374"/>
    <w:multiLevelType w:val="multilevel"/>
    <w:tmpl w:val="F0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A5BF1"/>
    <w:multiLevelType w:val="hybridMultilevel"/>
    <w:tmpl w:val="EC58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12" w15:restartNumberingAfterBreak="0">
    <w:nsid w:val="43F263A2"/>
    <w:multiLevelType w:val="multilevel"/>
    <w:tmpl w:val="F59E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C3568"/>
    <w:multiLevelType w:val="hybridMultilevel"/>
    <w:tmpl w:val="26E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E0D2B"/>
    <w:multiLevelType w:val="multilevel"/>
    <w:tmpl w:val="DFC2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80D5D"/>
    <w:multiLevelType w:val="multilevel"/>
    <w:tmpl w:val="BD84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647FBE"/>
    <w:multiLevelType w:val="multilevel"/>
    <w:tmpl w:val="EEDC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5"/>
  </w:num>
  <w:num w:numId="2" w16cid:durableId="161434421">
    <w:abstractNumId w:val="27"/>
  </w:num>
  <w:num w:numId="3" w16cid:durableId="1207523247">
    <w:abstractNumId w:val="4"/>
  </w:num>
  <w:num w:numId="4" w16cid:durableId="789477728">
    <w:abstractNumId w:val="8"/>
  </w:num>
  <w:num w:numId="5" w16cid:durableId="1439716184">
    <w:abstractNumId w:val="28"/>
  </w:num>
  <w:num w:numId="6" w16cid:durableId="1300766329">
    <w:abstractNumId w:val="10"/>
  </w:num>
  <w:num w:numId="7" w16cid:durableId="926112568">
    <w:abstractNumId w:val="0"/>
  </w:num>
  <w:num w:numId="8" w16cid:durableId="925654044">
    <w:abstractNumId w:val="23"/>
  </w:num>
  <w:num w:numId="9" w16cid:durableId="660962275">
    <w:abstractNumId w:val="2"/>
  </w:num>
  <w:num w:numId="10" w16cid:durableId="821697402">
    <w:abstractNumId w:val="11"/>
  </w:num>
  <w:num w:numId="11" w16cid:durableId="264652967">
    <w:abstractNumId w:val="6"/>
  </w:num>
  <w:num w:numId="12" w16cid:durableId="1640649437">
    <w:abstractNumId w:val="22"/>
  </w:num>
  <w:num w:numId="13" w16cid:durableId="1308588184">
    <w:abstractNumId w:val="20"/>
  </w:num>
  <w:num w:numId="14" w16cid:durableId="1640919933">
    <w:abstractNumId w:val="1"/>
  </w:num>
  <w:num w:numId="15" w16cid:durableId="1873683327">
    <w:abstractNumId w:val="26"/>
  </w:num>
  <w:num w:numId="16" w16cid:durableId="1128401359">
    <w:abstractNumId w:val="3"/>
  </w:num>
  <w:num w:numId="17" w16cid:durableId="1664971033">
    <w:abstractNumId w:val="16"/>
  </w:num>
  <w:num w:numId="18" w16cid:durableId="1819956202">
    <w:abstractNumId w:val="24"/>
  </w:num>
  <w:num w:numId="19" w16cid:durableId="1906210873">
    <w:abstractNumId w:val="19"/>
  </w:num>
  <w:num w:numId="20" w16cid:durableId="1949464414">
    <w:abstractNumId w:val="18"/>
  </w:num>
  <w:num w:numId="21" w16cid:durableId="1195269346">
    <w:abstractNumId w:val="17"/>
  </w:num>
  <w:num w:numId="22" w16cid:durableId="1784109296">
    <w:abstractNumId w:val="14"/>
  </w:num>
  <w:num w:numId="23" w16cid:durableId="556017852">
    <w:abstractNumId w:val="12"/>
  </w:num>
  <w:num w:numId="24" w16cid:durableId="416444482">
    <w:abstractNumId w:val="15"/>
  </w:num>
  <w:num w:numId="25" w16cid:durableId="1733961568">
    <w:abstractNumId w:val="21"/>
  </w:num>
  <w:num w:numId="26" w16cid:durableId="948395443">
    <w:abstractNumId w:val="7"/>
  </w:num>
  <w:num w:numId="27" w16cid:durableId="410784626">
    <w:abstractNumId w:val="9"/>
  </w:num>
  <w:num w:numId="28" w16cid:durableId="263342047">
    <w:abstractNumId w:val="25"/>
    <w:lvlOverride w:ilvl="0"/>
    <w:lvlOverride w:ilvl="1"/>
    <w:lvlOverride w:ilvl="2"/>
    <w:lvlOverride w:ilvl="3"/>
    <w:lvlOverride w:ilvl="4"/>
    <w:lvlOverride w:ilvl="5"/>
    <w:lvlOverride w:ilvl="6"/>
    <w:lvlOverride w:ilvl="7"/>
    <w:lvlOverride w:ilvl="8"/>
  </w:num>
  <w:num w:numId="29" w16cid:durableId="69292354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3929"/>
    <w:rsid w:val="0001405D"/>
    <w:rsid w:val="000140F5"/>
    <w:rsid w:val="00014D2E"/>
    <w:rsid w:val="00014D53"/>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56A5E"/>
    <w:rsid w:val="00056EA0"/>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26D"/>
    <w:rsid w:val="0007398E"/>
    <w:rsid w:val="00073FBC"/>
    <w:rsid w:val="00074339"/>
    <w:rsid w:val="000758A7"/>
    <w:rsid w:val="00075EDB"/>
    <w:rsid w:val="00075F17"/>
    <w:rsid w:val="00076156"/>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359"/>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C7954"/>
    <w:rsid w:val="001D1296"/>
    <w:rsid w:val="001D1B65"/>
    <w:rsid w:val="001D28C7"/>
    <w:rsid w:val="001D2C25"/>
    <w:rsid w:val="001D4AF0"/>
    <w:rsid w:val="001D4C09"/>
    <w:rsid w:val="001D4F2B"/>
    <w:rsid w:val="001D5893"/>
    <w:rsid w:val="001D6B4F"/>
    <w:rsid w:val="001D6F34"/>
    <w:rsid w:val="001E06C2"/>
    <w:rsid w:val="001E1FCA"/>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E68"/>
    <w:rsid w:val="00254090"/>
    <w:rsid w:val="00254DB4"/>
    <w:rsid w:val="002559F1"/>
    <w:rsid w:val="00255B85"/>
    <w:rsid w:val="00255D6B"/>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41EF"/>
    <w:rsid w:val="0028451B"/>
    <w:rsid w:val="00284C03"/>
    <w:rsid w:val="00284E45"/>
    <w:rsid w:val="00286961"/>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D7C0C"/>
    <w:rsid w:val="002D7D1A"/>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3773E"/>
    <w:rsid w:val="003378E9"/>
    <w:rsid w:val="003430B9"/>
    <w:rsid w:val="00344639"/>
    <w:rsid w:val="00344EFD"/>
    <w:rsid w:val="00345006"/>
    <w:rsid w:val="0034616B"/>
    <w:rsid w:val="00346D44"/>
    <w:rsid w:val="00347045"/>
    <w:rsid w:val="00347210"/>
    <w:rsid w:val="0034784E"/>
    <w:rsid w:val="0035052A"/>
    <w:rsid w:val="00350930"/>
    <w:rsid w:val="003515F9"/>
    <w:rsid w:val="00351BC5"/>
    <w:rsid w:val="003520AD"/>
    <w:rsid w:val="0035227B"/>
    <w:rsid w:val="00352366"/>
    <w:rsid w:val="00352A91"/>
    <w:rsid w:val="003531CD"/>
    <w:rsid w:val="003562DE"/>
    <w:rsid w:val="00356DC5"/>
    <w:rsid w:val="00360649"/>
    <w:rsid w:val="00360AB1"/>
    <w:rsid w:val="00360F28"/>
    <w:rsid w:val="00361A86"/>
    <w:rsid w:val="00362320"/>
    <w:rsid w:val="003632D8"/>
    <w:rsid w:val="00363509"/>
    <w:rsid w:val="003644BB"/>
    <w:rsid w:val="00365542"/>
    <w:rsid w:val="00365A06"/>
    <w:rsid w:val="003661CB"/>
    <w:rsid w:val="00367D60"/>
    <w:rsid w:val="00370688"/>
    <w:rsid w:val="00372444"/>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0EF"/>
    <w:rsid w:val="00412227"/>
    <w:rsid w:val="004133DF"/>
    <w:rsid w:val="004139F3"/>
    <w:rsid w:val="0041458D"/>
    <w:rsid w:val="00416205"/>
    <w:rsid w:val="00416770"/>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4D9"/>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37D1"/>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17B85"/>
    <w:rsid w:val="005201FA"/>
    <w:rsid w:val="00521B4C"/>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AEC"/>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11"/>
    <w:rsid w:val="005B2737"/>
    <w:rsid w:val="005B2F41"/>
    <w:rsid w:val="005B3394"/>
    <w:rsid w:val="005B3AA1"/>
    <w:rsid w:val="005B53D8"/>
    <w:rsid w:val="005B5716"/>
    <w:rsid w:val="005B59B3"/>
    <w:rsid w:val="005B603D"/>
    <w:rsid w:val="005C1158"/>
    <w:rsid w:val="005C25F0"/>
    <w:rsid w:val="005C3370"/>
    <w:rsid w:val="005C3D94"/>
    <w:rsid w:val="005C58CB"/>
    <w:rsid w:val="005C61CB"/>
    <w:rsid w:val="005C6328"/>
    <w:rsid w:val="005C76A0"/>
    <w:rsid w:val="005C7FC3"/>
    <w:rsid w:val="005D1ED0"/>
    <w:rsid w:val="005D1F79"/>
    <w:rsid w:val="005D2F4B"/>
    <w:rsid w:val="005D3258"/>
    <w:rsid w:val="005D486F"/>
    <w:rsid w:val="005D4F93"/>
    <w:rsid w:val="005D553C"/>
    <w:rsid w:val="005D5916"/>
    <w:rsid w:val="005D67FE"/>
    <w:rsid w:val="005D79D8"/>
    <w:rsid w:val="005E0602"/>
    <w:rsid w:val="005E09B2"/>
    <w:rsid w:val="005E0C9D"/>
    <w:rsid w:val="005E0EA4"/>
    <w:rsid w:val="005E3625"/>
    <w:rsid w:val="005E5AFA"/>
    <w:rsid w:val="005E5C12"/>
    <w:rsid w:val="005E5E96"/>
    <w:rsid w:val="005E602C"/>
    <w:rsid w:val="005E7607"/>
    <w:rsid w:val="005F0674"/>
    <w:rsid w:val="005F16CE"/>
    <w:rsid w:val="005F200F"/>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91C"/>
    <w:rsid w:val="00613C90"/>
    <w:rsid w:val="0061448B"/>
    <w:rsid w:val="00614AA7"/>
    <w:rsid w:val="00614F04"/>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0A35"/>
    <w:rsid w:val="00651A5E"/>
    <w:rsid w:val="0065233B"/>
    <w:rsid w:val="00652856"/>
    <w:rsid w:val="00652B69"/>
    <w:rsid w:val="00652DE1"/>
    <w:rsid w:val="00653F65"/>
    <w:rsid w:val="00654AA4"/>
    <w:rsid w:val="00654B61"/>
    <w:rsid w:val="006553A9"/>
    <w:rsid w:val="0065596C"/>
    <w:rsid w:val="0065658A"/>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165"/>
    <w:rsid w:val="00683666"/>
    <w:rsid w:val="0068392E"/>
    <w:rsid w:val="00684D69"/>
    <w:rsid w:val="006867ED"/>
    <w:rsid w:val="00686EE6"/>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2521"/>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48"/>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28AB"/>
    <w:rsid w:val="007F3601"/>
    <w:rsid w:val="007F58DE"/>
    <w:rsid w:val="007F5F4E"/>
    <w:rsid w:val="007F6BB4"/>
    <w:rsid w:val="007F7135"/>
    <w:rsid w:val="008009C2"/>
    <w:rsid w:val="00800D60"/>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6D1"/>
    <w:rsid w:val="008236E9"/>
    <w:rsid w:val="0082372E"/>
    <w:rsid w:val="0082494A"/>
    <w:rsid w:val="00824B73"/>
    <w:rsid w:val="008255A8"/>
    <w:rsid w:val="00826BB3"/>
    <w:rsid w:val="00827506"/>
    <w:rsid w:val="00827C13"/>
    <w:rsid w:val="00827D4E"/>
    <w:rsid w:val="00830731"/>
    <w:rsid w:val="00830768"/>
    <w:rsid w:val="00830968"/>
    <w:rsid w:val="00830E84"/>
    <w:rsid w:val="00831C98"/>
    <w:rsid w:val="008326C5"/>
    <w:rsid w:val="00832814"/>
    <w:rsid w:val="00832A71"/>
    <w:rsid w:val="00832AC8"/>
    <w:rsid w:val="00833156"/>
    <w:rsid w:val="0083487B"/>
    <w:rsid w:val="00834E45"/>
    <w:rsid w:val="0083523A"/>
    <w:rsid w:val="008361B9"/>
    <w:rsid w:val="00836757"/>
    <w:rsid w:val="00840623"/>
    <w:rsid w:val="00840E4C"/>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48BC"/>
    <w:rsid w:val="008952E6"/>
    <w:rsid w:val="00896343"/>
    <w:rsid w:val="008968A4"/>
    <w:rsid w:val="00896D3D"/>
    <w:rsid w:val="008A02F6"/>
    <w:rsid w:val="008A1B56"/>
    <w:rsid w:val="008A2820"/>
    <w:rsid w:val="008A2D4D"/>
    <w:rsid w:val="008A3E29"/>
    <w:rsid w:val="008A45E0"/>
    <w:rsid w:val="008A4F25"/>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89"/>
    <w:rsid w:val="008C7A8C"/>
    <w:rsid w:val="008D0015"/>
    <w:rsid w:val="008D01E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5206"/>
    <w:rsid w:val="008F5A1F"/>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64E"/>
    <w:rsid w:val="00914D10"/>
    <w:rsid w:val="00915281"/>
    <w:rsid w:val="009154C1"/>
    <w:rsid w:val="00915CF6"/>
    <w:rsid w:val="009169DC"/>
    <w:rsid w:val="00916B6A"/>
    <w:rsid w:val="00916C26"/>
    <w:rsid w:val="00916D14"/>
    <w:rsid w:val="009172AA"/>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541"/>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4D4"/>
    <w:rsid w:val="009C4BE8"/>
    <w:rsid w:val="009C530D"/>
    <w:rsid w:val="009C57D4"/>
    <w:rsid w:val="009C5C9C"/>
    <w:rsid w:val="009C5D54"/>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B68"/>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5C72"/>
    <w:rsid w:val="00A4620F"/>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0CB"/>
    <w:rsid w:val="00B17672"/>
    <w:rsid w:val="00B17A69"/>
    <w:rsid w:val="00B17E30"/>
    <w:rsid w:val="00B20576"/>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3E42"/>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70C"/>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46764"/>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545A"/>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257"/>
    <w:rsid w:val="00C8453E"/>
    <w:rsid w:val="00C84C1F"/>
    <w:rsid w:val="00C85458"/>
    <w:rsid w:val="00C863E2"/>
    <w:rsid w:val="00C865B0"/>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3324"/>
    <w:rsid w:val="00D24BD5"/>
    <w:rsid w:val="00D25136"/>
    <w:rsid w:val="00D25DB4"/>
    <w:rsid w:val="00D2680D"/>
    <w:rsid w:val="00D26C16"/>
    <w:rsid w:val="00D27D47"/>
    <w:rsid w:val="00D302CC"/>
    <w:rsid w:val="00D303E6"/>
    <w:rsid w:val="00D30878"/>
    <w:rsid w:val="00D3262C"/>
    <w:rsid w:val="00D33ED1"/>
    <w:rsid w:val="00D3410E"/>
    <w:rsid w:val="00D41199"/>
    <w:rsid w:val="00D416CF"/>
    <w:rsid w:val="00D42855"/>
    <w:rsid w:val="00D42D72"/>
    <w:rsid w:val="00D42FFF"/>
    <w:rsid w:val="00D4336A"/>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1DBB"/>
    <w:rsid w:val="00DA2C8B"/>
    <w:rsid w:val="00DA3410"/>
    <w:rsid w:val="00DA3CED"/>
    <w:rsid w:val="00DA670E"/>
    <w:rsid w:val="00DA680F"/>
    <w:rsid w:val="00DA7B39"/>
    <w:rsid w:val="00DB088B"/>
    <w:rsid w:val="00DB102F"/>
    <w:rsid w:val="00DB196B"/>
    <w:rsid w:val="00DB1F22"/>
    <w:rsid w:val="00DB212C"/>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7E6"/>
    <w:rsid w:val="00DF0C23"/>
    <w:rsid w:val="00DF19F6"/>
    <w:rsid w:val="00DF21FF"/>
    <w:rsid w:val="00DF279D"/>
    <w:rsid w:val="00DF3536"/>
    <w:rsid w:val="00DF3897"/>
    <w:rsid w:val="00DF3F39"/>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2E"/>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1E0F"/>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A6549"/>
    <w:rsid w:val="00EB1144"/>
    <w:rsid w:val="00EB1370"/>
    <w:rsid w:val="00EB1439"/>
    <w:rsid w:val="00EB1F7C"/>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C4C"/>
    <w:rsid w:val="00F013C6"/>
    <w:rsid w:val="00F01A99"/>
    <w:rsid w:val="00F03E5A"/>
    <w:rsid w:val="00F053BB"/>
    <w:rsid w:val="00F057B7"/>
    <w:rsid w:val="00F06974"/>
    <w:rsid w:val="00F071D9"/>
    <w:rsid w:val="00F07BB5"/>
    <w:rsid w:val="00F100AC"/>
    <w:rsid w:val="00F105F0"/>
    <w:rsid w:val="00F10C22"/>
    <w:rsid w:val="00F115DA"/>
    <w:rsid w:val="00F11779"/>
    <w:rsid w:val="00F120BC"/>
    <w:rsid w:val="00F12751"/>
    <w:rsid w:val="00F12CE6"/>
    <w:rsid w:val="00F13397"/>
    <w:rsid w:val="00F15B49"/>
    <w:rsid w:val="00F166B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6CB3"/>
    <w:rsid w:val="00F975A0"/>
    <w:rsid w:val="00F9776D"/>
    <w:rsid w:val="00FA285C"/>
    <w:rsid w:val="00FA4921"/>
    <w:rsid w:val="00FA5636"/>
    <w:rsid w:val="00FA5BB7"/>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siydhhd-tluhhdhyld-h/" TargetMode="External"/><Relationship Id="rId18" Type="http://schemas.openxmlformats.org/officeDocument/2006/relationships/hyperlink" Target="mailto:nhsbsolicb.immsandvacs@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oronavirus" TargetMode="External"/><Relationship Id="rId7" Type="http://schemas.openxmlformats.org/officeDocument/2006/relationships/settings" Target="settings.xml"/><Relationship Id="rId12" Type="http://schemas.openxmlformats.org/officeDocument/2006/relationships/hyperlink" Target="https://primarycarebulletin.cmail20.com/t/d-l-siydhhd-tluhhdhyld-d/" TargetMode="External"/><Relationship Id="rId17" Type="http://schemas.openxmlformats.org/officeDocument/2006/relationships/hyperlink" Target="https://primarycarebulletin.cmail20.com/t/d-l-siydhhd-tluhhdhyld-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imarycarebulletin.cmail20.com/t/d-l-siydhhd-tluhhdhyld-o/" TargetMode="External"/><Relationship Id="rId20"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siydhhd-tluhhdhyld-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imarycarebulletin.cmail20.com/t/d-l-siydhhd-tluhhdhyld-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siydhhd-tluhhdhyld-k/" TargetMode="External"/><Relationship Id="rId22"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2025-03-17T17:56:00Z</dcterms:created>
  <dcterms:modified xsi:type="dcterms:W3CDTF">2025-03-17T17:56:00Z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