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02458" w14:textId="63692544" w:rsidR="00D055B0" w:rsidRDefault="00D055B0" w:rsidP="002F536A">
      <w:r w:rsidRPr="00D055B0">
        <w:rPr>
          <w:noProof/>
        </w:rPr>
        <w:drawing>
          <wp:inline distT="0" distB="0" distL="0" distR="0" wp14:anchorId="53C7904C" wp14:editId="6E9DDF31">
            <wp:extent cx="5731510" cy="782955"/>
            <wp:effectExtent l="0" t="0" r="2540" b="0"/>
            <wp:docPr id="895136014"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36014" name="Picture 1" descr="A blue and white logo&#10;&#10;Description automatically generated"/>
                    <pic:cNvPicPr/>
                  </pic:nvPicPr>
                  <pic:blipFill>
                    <a:blip r:embed="rId10" cstate="screen">
                      <a:extLst>
                        <a:ext uri="{28A0092B-C50C-407E-A947-70E740481C1C}">
                          <a14:useLocalDpi xmlns:a14="http://schemas.microsoft.com/office/drawing/2010/main"/>
                        </a:ext>
                      </a:extLst>
                    </a:blip>
                    <a:stretch>
                      <a:fillRect/>
                    </a:stretch>
                  </pic:blipFill>
                  <pic:spPr>
                    <a:xfrm>
                      <a:off x="0" y="0"/>
                      <a:ext cx="5731510" cy="782955"/>
                    </a:xfrm>
                    <a:prstGeom prst="rect">
                      <a:avLst/>
                    </a:prstGeom>
                  </pic:spPr>
                </pic:pic>
              </a:graphicData>
            </a:graphic>
          </wp:inline>
        </w:drawing>
      </w:r>
    </w:p>
    <w:p w14:paraId="6135C333" w14:textId="72F59616" w:rsidR="00D055B0" w:rsidRDefault="00D055B0" w:rsidP="002F536A">
      <w:pPr>
        <w:rPr>
          <w:b/>
          <w:bCs/>
          <w:sz w:val="30"/>
          <w:szCs w:val="30"/>
        </w:rPr>
      </w:pPr>
      <w:r>
        <w:rPr>
          <w:noProof/>
        </w:rPr>
        <w:drawing>
          <wp:anchor distT="0" distB="0" distL="114300" distR="114300" simplePos="0" relativeHeight="251659264" behindDoc="1" locked="0" layoutInCell="1" allowOverlap="1" wp14:anchorId="5DFF0A08" wp14:editId="765D1C36">
            <wp:simplePos x="0" y="0"/>
            <wp:positionH relativeFrom="margin">
              <wp:align>right</wp:align>
            </wp:positionH>
            <wp:positionV relativeFrom="paragraph">
              <wp:posOffset>11259</wp:posOffset>
            </wp:positionV>
            <wp:extent cx="1299845" cy="1396365"/>
            <wp:effectExtent l="0" t="0" r="0" b="0"/>
            <wp:wrapSquare wrapText="bothSides"/>
            <wp:docPr id="54818211" name="Picture 1" descr="A person sitting in a chair with his hands cro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8211" name="Picture 1" descr="A person sitting in a chair with his hands crossed&#10;&#10;Description automatically generated"/>
                    <pic:cNvPicPr>
                      <a:picLocks noChangeAspect="1" noChangeArrowheads="1"/>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1299845" cy="139636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531656" w14:textId="77777777" w:rsidR="00754C6F" w:rsidRDefault="00754C6F" w:rsidP="002F536A">
      <w:pPr>
        <w:rPr>
          <w:b/>
          <w:bCs/>
          <w:sz w:val="30"/>
          <w:szCs w:val="30"/>
        </w:rPr>
      </w:pPr>
      <w:r w:rsidRPr="00754C6F">
        <w:rPr>
          <w:b/>
          <w:bCs/>
          <w:sz w:val="30"/>
          <w:szCs w:val="30"/>
        </w:rPr>
        <w:t>Standing Together for General Practice</w:t>
      </w:r>
    </w:p>
    <w:p w14:paraId="6D5AABBD" w14:textId="25CE6706" w:rsidR="00D055B0" w:rsidRDefault="00D055B0" w:rsidP="002F536A">
      <w:r>
        <w:t>19</w:t>
      </w:r>
      <w:r w:rsidRPr="00D055B0">
        <w:rPr>
          <w:vertAlign w:val="superscript"/>
        </w:rPr>
        <w:t>th</w:t>
      </w:r>
      <w:r>
        <w:t xml:space="preserve"> December </w:t>
      </w:r>
      <w:r w:rsidR="00BE6990">
        <w:t>2025</w:t>
      </w:r>
    </w:p>
    <w:p w14:paraId="7CF021C5" w14:textId="77777777" w:rsidR="005A2F18" w:rsidRPr="005A2F18" w:rsidRDefault="005A2F18" w:rsidP="005A2F18">
      <w:r w:rsidRPr="005A2F18">
        <w:rPr>
          <w:b/>
          <w:bCs/>
        </w:rPr>
        <w:t>Dear Colleagues,</w:t>
      </w:r>
    </w:p>
    <w:p w14:paraId="234C8B16" w14:textId="4A58A0F8" w:rsidR="005A2F18" w:rsidRDefault="005A2F18" w:rsidP="005A2F18">
      <w:r w:rsidRPr="005A2F18">
        <w:t>As we close 2025, we want to thank you for your continued commitment to delivering high-quality care in the face of relentless pressures. This year has once again demonstrated the resilience and professionalism of general practice across Birmingham.</w:t>
      </w:r>
    </w:p>
    <w:p w14:paraId="1C0C5D34" w14:textId="77777777" w:rsidR="00767AF8" w:rsidRPr="00767AF8" w:rsidRDefault="00767AF8" w:rsidP="00767AF8">
      <w:r w:rsidRPr="00767AF8">
        <w:t>We’re also pleased to welcome Stephen O’Halloran as our Director of Practice Support and Committee Secretary, appointed in October 2024. Steve brings extensive experience as a Practice Business Manager and a strong background in corporate and financial management. Since April, Steve has increased his hours to provide even greater support to practices, and we are grateful for his contribution.</w:t>
      </w:r>
    </w:p>
    <w:p w14:paraId="4A80A308" w14:textId="77777777" w:rsidR="005A2F18" w:rsidRPr="005A2F18" w:rsidRDefault="005A2F18" w:rsidP="005A2F18">
      <w:r w:rsidRPr="005A2F18">
        <w:t>Whilst we are not currently undertaking collective action, it is important to note that GPCE remains in formal dispute with Government over contract changes and the sustainability of general practice. This underlines the seriousness of the challenges we face and the need for a united voice.</w:t>
      </w:r>
    </w:p>
    <w:p w14:paraId="1BD84BBD" w14:textId="672930D7" w:rsidR="005A2F18" w:rsidRPr="005A2F18" w:rsidRDefault="005A2F18" w:rsidP="005A2F18">
      <w:pPr>
        <w:rPr>
          <w:b/>
          <w:bCs/>
        </w:rPr>
      </w:pPr>
      <w:r w:rsidRPr="005A2F18">
        <w:rPr>
          <w:b/>
          <w:bCs/>
        </w:rPr>
        <w:t>Key Pressures and Priorities from 2025</w:t>
      </w:r>
    </w:p>
    <w:p w14:paraId="53DE56E5" w14:textId="77777777" w:rsidR="005A2F18" w:rsidRPr="005A2F18" w:rsidRDefault="005A2F18" w:rsidP="005A2F18">
      <w:r w:rsidRPr="005A2F18">
        <w:rPr>
          <w:b/>
          <w:bCs/>
        </w:rPr>
        <w:t>Workload and Workforce</w:t>
      </w:r>
      <w:r w:rsidRPr="005A2F18">
        <w:br/>
        <w:t>Demand continues to rise while workforce capacity remains stretched. Many practices are operating beyond safe limits, and this cannot become the norm. If your clinicians are regularly exceeding 25 patient contacts per day, as per BMA safe working guidance, this should trigger an OPEL Level 3 (Red) declaration. Declaring Red is not punitive—it helps represent the real strain on primary care and ensures the system understands the pressure you are under.</w:t>
      </w:r>
    </w:p>
    <w:p w14:paraId="25BC8578" w14:textId="77777777" w:rsidR="00820B2C" w:rsidRDefault="005A2F18" w:rsidP="00820B2C">
      <w:r w:rsidRPr="005A2F18">
        <w:rPr>
          <w:b/>
          <w:bCs/>
        </w:rPr>
        <w:t>Contractual Changes</w:t>
      </w:r>
      <w:r w:rsidRPr="005A2F18">
        <w:br/>
      </w:r>
      <w:r w:rsidR="00820B2C">
        <w:t>The October contract changes mandating online consultation tools have been one of the most disruptive shifts this year. While intended to improve access, the reality has been very different: poorly planned implementation, inadequate safeguards, and no meaningful support for practices.</w:t>
      </w:r>
    </w:p>
    <w:p w14:paraId="4C590384" w14:textId="77777777" w:rsidR="00820B2C" w:rsidRDefault="00820B2C" w:rsidP="00820B2C">
      <w:r>
        <w:t>The BMA has repeatedly warned that these tools, without proper triage and safety measures, risk misclassification of urgent needs and create unmanageable workload spikes. Yet, the switch-on was enforced regardless. Practices are left to absorb the operational and clinical risk, while the system fails to provide the infrastructure or indemnity needed.</w:t>
      </w:r>
    </w:p>
    <w:p w14:paraId="78AF1A27" w14:textId="77777777" w:rsidR="00820B2C" w:rsidRDefault="00820B2C" w:rsidP="00820B2C">
      <w:r>
        <w:t>We continue to press for realistic expectations, robust safeguards, and practical support—because patient safety and practice sustainability cannot be compromised for the sake of a tick-box exercise.</w:t>
      </w:r>
    </w:p>
    <w:p w14:paraId="76C46E74" w14:textId="4F688B26" w:rsidR="00553592" w:rsidRPr="00553592" w:rsidRDefault="005A2F18" w:rsidP="00820B2C">
      <w:r w:rsidRPr="005A2F18">
        <w:rPr>
          <w:b/>
          <w:bCs/>
        </w:rPr>
        <w:lastRenderedPageBreak/>
        <w:t>Enhanced Service Offer (ESO)</w:t>
      </w:r>
      <w:r w:rsidRPr="005A2F18">
        <w:br/>
      </w:r>
      <w:r w:rsidR="00553592" w:rsidRPr="00553592">
        <w:t>The current ESO round runs through to 31 March. We know the effort practices have put into delivering this work under tight timelines and increasing complexity. It’s clear that the scope has grown year-on-year without a matching uplift in funding, and that needs to change.</w:t>
      </w:r>
    </w:p>
    <w:p w14:paraId="35742ABB" w14:textId="77777777" w:rsidR="008A50BE" w:rsidRDefault="008A50BE" w:rsidP="008A50BE">
      <w:r>
        <w:t xml:space="preserve">This year has also seen delays in getting searches and tools in place, making it even harder for practices to meet targets. Many will struggle to hit the required metrics without additional support. </w:t>
      </w:r>
      <w:r w:rsidRPr="008A50BE">
        <w:t>Both Birmingham and Solihull LMCs worked closely together to push the ICB to reduce the workload in the final proposed draft of this year’s ESO. While we were pleased to secure some changes on your behalf, there remains much more to be done.</w:t>
      </w:r>
      <w:r>
        <w:t xml:space="preserve"> Looking ahead, we will engage early and push hard to ensure the next round reflects reality on the ground—your views, your capacity, and practical considerations must shape what comes next.</w:t>
      </w:r>
    </w:p>
    <w:p w14:paraId="4FF4B025" w14:textId="482077FE" w:rsidR="00553592" w:rsidRPr="00553592" w:rsidRDefault="00553592" w:rsidP="00553592">
      <w:r w:rsidRPr="00553592">
        <w:t xml:space="preserve">We cannot allow another cycle of “more for less.” Thank you for continuing to deliver under these conditions, and we will </w:t>
      </w:r>
      <w:r w:rsidR="001612D5">
        <w:t xml:space="preserve">push to </w:t>
      </w:r>
      <w:r w:rsidRPr="00553592">
        <w:t>represent your interests robustly in the discussions to come.</w:t>
      </w:r>
    </w:p>
    <w:p w14:paraId="6320DA07" w14:textId="1E01A697" w:rsidR="00B034C3" w:rsidRPr="00B034C3" w:rsidRDefault="005A2F18" w:rsidP="00B034C3">
      <w:r w:rsidRPr="005A2F18">
        <w:rPr>
          <w:b/>
          <w:bCs/>
        </w:rPr>
        <w:t>Funding Reality</w:t>
      </w:r>
      <w:r w:rsidR="00BE6990">
        <w:rPr>
          <w:b/>
          <w:bCs/>
        </w:rPr>
        <w:br/>
      </w:r>
      <w:r w:rsidR="00B034C3" w:rsidRPr="00B034C3">
        <w:t>For three consecutive years, Birmingham &amp; Solihull ICB has failed to spend its full Primary Care Services budget, leaving around £2.35 million unspent every year (≈5%). This is not a rounding error—it’s a persistent pattern.</w:t>
      </w:r>
    </w:p>
    <w:p w14:paraId="7E5924D1" w14:textId="77777777" w:rsidR="00B034C3" w:rsidRPr="00B034C3" w:rsidRDefault="00B034C3" w:rsidP="00B034C3">
      <w:r w:rsidRPr="00B034C3">
        <w:t>While general practice is under unprecedented strain, delivering millions of appointments and absorbing system pressures, this underspend sits alongside large-scale deficits in other parts of the system. The message is clear: primary care is being asked to do more with less, while the resources intended for it remain unused.</w:t>
      </w:r>
    </w:p>
    <w:p w14:paraId="3CE663CE" w14:textId="70377901" w:rsidR="00B034C3" w:rsidRPr="00B034C3" w:rsidRDefault="00B034C3" w:rsidP="00B034C3">
      <w:r w:rsidRPr="00B034C3">
        <w:t xml:space="preserve">This is why we continue to push for transparency and fair funding. The </w:t>
      </w:r>
      <w:r w:rsidR="0031236F">
        <w:t xml:space="preserve">Primary Care Services budget </w:t>
      </w:r>
      <w:r w:rsidRPr="00B034C3">
        <w:t>numbers speak for themselves:</w:t>
      </w:r>
    </w:p>
    <w:tbl>
      <w:tblPr>
        <w:tblStyle w:val="TableGrid"/>
        <w:tblW w:w="0" w:type="auto"/>
        <w:jc w:val="center"/>
        <w:tblLook w:val="04A0" w:firstRow="1" w:lastRow="0" w:firstColumn="1" w:lastColumn="0" w:noHBand="0" w:noVBand="1"/>
      </w:tblPr>
      <w:tblGrid>
        <w:gridCol w:w="1007"/>
        <w:gridCol w:w="1147"/>
        <w:gridCol w:w="1352"/>
        <w:gridCol w:w="1935"/>
        <w:gridCol w:w="1323"/>
      </w:tblGrid>
      <w:tr w:rsidR="00820B2C" w:rsidRPr="00820B2C" w14:paraId="2DF78F52" w14:textId="77777777" w:rsidTr="00820B2C">
        <w:trPr>
          <w:jc w:val="center"/>
        </w:trPr>
        <w:tc>
          <w:tcPr>
            <w:tcW w:w="0" w:type="auto"/>
          </w:tcPr>
          <w:p w14:paraId="386ABD15" w14:textId="77777777" w:rsidR="00820B2C" w:rsidRPr="00820B2C" w:rsidRDefault="00820B2C" w:rsidP="00820B2C">
            <w:pPr>
              <w:jc w:val="center"/>
              <w:rPr>
                <w:b/>
                <w:bCs/>
              </w:rPr>
            </w:pPr>
            <w:r w:rsidRPr="005A2F18">
              <w:rPr>
                <w:b/>
                <w:bCs/>
              </w:rPr>
              <w:t>Year</w:t>
            </w:r>
          </w:p>
        </w:tc>
        <w:tc>
          <w:tcPr>
            <w:tcW w:w="0" w:type="auto"/>
          </w:tcPr>
          <w:p w14:paraId="71E4AE89" w14:textId="77777777" w:rsidR="00820B2C" w:rsidRPr="00820B2C" w:rsidRDefault="00820B2C" w:rsidP="00820B2C">
            <w:pPr>
              <w:jc w:val="center"/>
              <w:rPr>
                <w:b/>
                <w:bCs/>
              </w:rPr>
            </w:pPr>
            <w:r w:rsidRPr="005A2F18">
              <w:rPr>
                <w:b/>
                <w:bCs/>
              </w:rPr>
              <w:t>Plan (£m)</w:t>
            </w:r>
          </w:p>
        </w:tc>
        <w:tc>
          <w:tcPr>
            <w:tcW w:w="0" w:type="auto"/>
          </w:tcPr>
          <w:p w14:paraId="6D08AACA" w14:textId="77777777" w:rsidR="00820B2C" w:rsidRPr="00820B2C" w:rsidRDefault="00820B2C" w:rsidP="00820B2C">
            <w:pPr>
              <w:jc w:val="center"/>
              <w:rPr>
                <w:b/>
                <w:bCs/>
              </w:rPr>
            </w:pPr>
            <w:r w:rsidRPr="005A2F18">
              <w:rPr>
                <w:b/>
                <w:bCs/>
              </w:rPr>
              <w:t>Actual (£m)</w:t>
            </w:r>
          </w:p>
        </w:tc>
        <w:tc>
          <w:tcPr>
            <w:tcW w:w="0" w:type="auto"/>
          </w:tcPr>
          <w:p w14:paraId="008CEC51" w14:textId="77777777" w:rsidR="00820B2C" w:rsidRPr="00820B2C" w:rsidRDefault="00820B2C" w:rsidP="00820B2C">
            <w:pPr>
              <w:jc w:val="center"/>
              <w:rPr>
                <w:b/>
                <w:bCs/>
              </w:rPr>
            </w:pPr>
            <w:r w:rsidRPr="005A2F18">
              <w:rPr>
                <w:b/>
                <w:bCs/>
              </w:rPr>
              <w:t>Underspend (£m)</w:t>
            </w:r>
          </w:p>
        </w:tc>
        <w:tc>
          <w:tcPr>
            <w:tcW w:w="0" w:type="auto"/>
          </w:tcPr>
          <w:p w14:paraId="39528650" w14:textId="77777777" w:rsidR="00820B2C" w:rsidRPr="00820B2C" w:rsidRDefault="00820B2C" w:rsidP="00820B2C">
            <w:pPr>
              <w:jc w:val="center"/>
              <w:rPr>
                <w:b/>
                <w:bCs/>
              </w:rPr>
            </w:pPr>
            <w:r w:rsidRPr="005A2F18">
              <w:rPr>
                <w:b/>
                <w:bCs/>
              </w:rPr>
              <w:t>Variance %</w:t>
            </w:r>
          </w:p>
        </w:tc>
      </w:tr>
      <w:tr w:rsidR="00820B2C" w:rsidRPr="00820B2C" w14:paraId="7E6004F5" w14:textId="77777777" w:rsidTr="00820B2C">
        <w:trPr>
          <w:jc w:val="center"/>
        </w:trPr>
        <w:tc>
          <w:tcPr>
            <w:tcW w:w="0" w:type="auto"/>
          </w:tcPr>
          <w:p w14:paraId="0D41FD15" w14:textId="77777777" w:rsidR="00820B2C" w:rsidRPr="00820B2C" w:rsidRDefault="00820B2C" w:rsidP="00820B2C">
            <w:pPr>
              <w:jc w:val="center"/>
              <w:rPr>
                <w:b/>
                <w:bCs/>
              </w:rPr>
            </w:pPr>
            <w:r w:rsidRPr="005A2F18">
              <w:rPr>
                <w:b/>
                <w:bCs/>
              </w:rPr>
              <w:t>2022/23</w:t>
            </w:r>
          </w:p>
        </w:tc>
        <w:tc>
          <w:tcPr>
            <w:tcW w:w="0" w:type="auto"/>
          </w:tcPr>
          <w:p w14:paraId="3796BC43" w14:textId="77777777" w:rsidR="00820B2C" w:rsidRPr="00820B2C" w:rsidRDefault="00820B2C" w:rsidP="00820B2C">
            <w:pPr>
              <w:jc w:val="center"/>
            </w:pPr>
            <w:r w:rsidRPr="005A2F18">
              <w:t>50.847</w:t>
            </w:r>
          </w:p>
        </w:tc>
        <w:tc>
          <w:tcPr>
            <w:tcW w:w="0" w:type="auto"/>
          </w:tcPr>
          <w:p w14:paraId="2CC12192" w14:textId="77777777" w:rsidR="00820B2C" w:rsidRPr="00820B2C" w:rsidRDefault="00820B2C" w:rsidP="00820B2C">
            <w:pPr>
              <w:jc w:val="center"/>
            </w:pPr>
            <w:r w:rsidRPr="005A2F18">
              <w:t>48.500</w:t>
            </w:r>
          </w:p>
        </w:tc>
        <w:tc>
          <w:tcPr>
            <w:tcW w:w="0" w:type="auto"/>
          </w:tcPr>
          <w:p w14:paraId="08319F9B" w14:textId="77777777" w:rsidR="00820B2C" w:rsidRPr="00820B2C" w:rsidRDefault="00820B2C" w:rsidP="00820B2C">
            <w:pPr>
              <w:jc w:val="center"/>
            </w:pPr>
            <w:r w:rsidRPr="005A2F18">
              <w:rPr>
                <w:b/>
                <w:bCs/>
              </w:rPr>
              <w:t>2.347</w:t>
            </w:r>
          </w:p>
        </w:tc>
        <w:tc>
          <w:tcPr>
            <w:tcW w:w="0" w:type="auto"/>
          </w:tcPr>
          <w:p w14:paraId="72C4AE4F" w14:textId="77777777" w:rsidR="00820B2C" w:rsidRPr="00820B2C" w:rsidRDefault="00820B2C" w:rsidP="00820B2C">
            <w:pPr>
              <w:jc w:val="center"/>
            </w:pPr>
            <w:r w:rsidRPr="005A2F18">
              <w:rPr>
                <w:b/>
                <w:bCs/>
              </w:rPr>
              <w:t>4.6%</w:t>
            </w:r>
          </w:p>
        </w:tc>
      </w:tr>
      <w:tr w:rsidR="00820B2C" w:rsidRPr="00820B2C" w14:paraId="2E2284B5" w14:textId="77777777" w:rsidTr="00820B2C">
        <w:trPr>
          <w:jc w:val="center"/>
        </w:trPr>
        <w:tc>
          <w:tcPr>
            <w:tcW w:w="0" w:type="auto"/>
          </w:tcPr>
          <w:p w14:paraId="44AB1960" w14:textId="77777777" w:rsidR="00820B2C" w:rsidRPr="00820B2C" w:rsidRDefault="00820B2C" w:rsidP="00820B2C">
            <w:pPr>
              <w:jc w:val="center"/>
              <w:rPr>
                <w:b/>
                <w:bCs/>
              </w:rPr>
            </w:pPr>
            <w:r w:rsidRPr="005A2F18">
              <w:rPr>
                <w:b/>
                <w:bCs/>
              </w:rPr>
              <w:t>2023/24</w:t>
            </w:r>
          </w:p>
        </w:tc>
        <w:tc>
          <w:tcPr>
            <w:tcW w:w="0" w:type="auto"/>
          </w:tcPr>
          <w:p w14:paraId="72F940C7" w14:textId="77777777" w:rsidR="00820B2C" w:rsidRPr="00820B2C" w:rsidRDefault="00820B2C" w:rsidP="00820B2C">
            <w:pPr>
              <w:jc w:val="center"/>
            </w:pPr>
            <w:r w:rsidRPr="005A2F18">
              <w:t>48.111</w:t>
            </w:r>
          </w:p>
        </w:tc>
        <w:tc>
          <w:tcPr>
            <w:tcW w:w="0" w:type="auto"/>
          </w:tcPr>
          <w:p w14:paraId="5F370861" w14:textId="77777777" w:rsidR="00820B2C" w:rsidRPr="00820B2C" w:rsidRDefault="00820B2C" w:rsidP="00820B2C">
            <w:pPr>
              <w:jc w:val="center"/>
            </w:pPr>
            <w:r w:rsidRPr="005A2F18">
              <w:t>45.722</w:t>
            </w:r>
          </w:p>
        </w:tc>
        <w:tc>
          <w:tcPr>
            <w:tcW w:w="0" w:type="auto"/>
          </w:tcPr>
          <w:p w14:paraId="5D495544" w14:textId="77777777" w:rsidR="00820B2C" w:rsidRPr="00820B2C" w:rsidRDefault="00820B2C" w:rsidP="00820B2C">
            <w:pPr>
              <w:jc w:val="center"/>
            </w:pPr>
            <w:r w:rsidRPr="005A2F18">
              <w:rPr>
                <w:b/>
                <w:bCs/>
              </w:rPr>
              <w:t>2.389</w:t>
            </w:r>
          </w:p>
        </w:tc>
        <w:tc>
          <w:tcPr>
            <w:tcW w:w="0" w:type="auto"/>
          </w:tcPr>
          <w:p w14:paraId="6158FE59" w14:textId="77777777" w:rsidR="00820B2C" w:rsidRPr="00820B2C" w:rsidRDefault="00820B2C" w:rsidP="00820B2C">
            <w:pPr>
              <w:jc w:val="center"/>
            </w:pPr>
            <w:r w:rsidRPr="005A2F18">
              <w:rPr>
                <w:b/>
                <w:bCs/>
              </w:rPr>
              <w:t>5.0%</w:t>
            </w:r>
          </w:p>
        </w:tc>
      </w:tr>
      <w:tr w:rsidR="00820B2C" w:rsidRPr="00820B2C" w14:paraId="6B1640B5" w14:textId="77777777" w:rsidTr="00820B2C">
        <w:trPr>
          <w:jc w:val="center"/>
        </w:trPr>
        <w:tc>
          <w:tcPr>
            <w:tcW w:w="0" w:type="auto"/>
          </w:tcPr>
          <w:p w14:paraId="7D49EE90" w14:textId="77777777" w:rsidR="00820B2C" w:rsidRPr="00820B2C" w:rsidRDefault="00820B2C" w:rsidP="00820B2C">
            <w:pPr>
              <w:jc w:val="center"/>
              <w:rPr>
                <w:b/>
                <w:bCs/>
              </w:rPr>
            </w:pPr>
            <w:r w:rsidRPr="005A2F18">
              <w:rPr>
                <w:b/>
                <w:bCs/>
              </w:rPr>
              <w:t>2024/25</w:t>
            </w:r>
          </w:p>
        </w:tc>
        <w:tc>
          <w:tcPr>
            <w:tcW w:w="0" w:type="auto"/>
          </w:tcPr>
          <w:p w14:paraId="18521036" w14:textId="77777777" w:rsidR="00820B2C" w:rsidRPr="00820B2C" w:rsidRDefault="00820B2C" w:rsidP="00820B2C">
            <w:pPr>
              <w:jc w:val="center"/>
            </w:pPr>
            <w:r w:rsidRPr="005A2F18">
              <w:t>47.977</w:t>
            </w:r>
          </w:p>
        </w:tc>
        <w:tc>
          <w:tcPr>
            <w:tcW w:w="0" w:type="auto"/>
          </w:tcPr>
          <w:p w14:paraId="1F44B1E0" w14:textId="77777777" w:rsidR="00820B2C" w:rsidRPr="00820B2C" w:rsidRDefault="00820B2C" w:rsidP="00820B2C">
            <w:pPr>
              <w:jc w:val="center"/>
            </w:pPr>
            <w:r w:rsidRPr="005A2F18">
              <w:t>45.594</w:t>
            </w:r>
          </w:p>
        </w:tc>
        <w:tc>
          <w:tcPr>
            <w:tcW w:w="0" w:type="auto"/>
          </w:tcPr>
          <w:p w14:paraId="29689214" w14:textId="77777777" w:rsidR="00820B2C" w:rsidRPr="00820B2C" w:rsidRDefault="00820B2C" w:rsidP="00820B2C">
            <w:pPr>
              <w:jc w:val="center"/>
            </w:pPr>
            <w:r w:rsidRPr="005A2F18">
              <w:rPr>
                <w:b/>
                <w:bCs/>
              </w:rPr>
              <w:t>2.384</w:t>
            </w:r>
          </w:p>
        </w:tc>
        <w:tc>
          <w:tcPr>
            <w:tcW w:w="0" w:type="auto"/>
          </w:tcPr>
          <w:p w14:paraId="2BB8C97B" w14:textId="77777777" w:rsidR="00820B2C" w:rsidRPr="00820B2C" w:rsidRDefault="00820B2C" w:rsidP="00820B2C">
            <w:pPr>
              <w:jc w:val="center"/>
            </w:pPr>
            <w:r w:rsidRPr="005A2F18">
              <w:rPr>
                <w:b/>
                <w:bCs/>
              </w:rPr>
              <w:t>5.0%</w:t>
            </w:r>
          </w:p>
        </w:tc>
      </w:tr>
    </w:tbl>
    <w:p w14:paraId="6AEB7D0C" w14:textId="3E18729D" w:rsidR="005A2F18" w:rsidRDefault="005A2F18" w:rsidP="00820B2C">
      <w:pPr>
        <w:jc w:val="center"/>
        <w:rPr>
          <w:b/>
          <w:bCs/>
        </w:rPr>
      </w:pPr>
      <w:hyperlink r:id="rId12" w:history="1">
        <w:r w:rsidRPr="005A2F18">
          <w:rPr>
            <w:rStyle w:val="Hyperlink"/>
          </w:rPr>
          <w:t>ICB’s Annual Reports:</w:t>
        </w:r>
      </w:hyperlink>
    </w:p>
    <w:p w14:paraId="4EFDBE2D" w14:textId="5A08C200" w:rsidR="005A2F18" w:rsidRPr="005A2F18" w:rsidRDefault="005A2F18" w:rsidP="005A2F18">
      <w:r w:rsidRPr="005A2F18">
        <w:rPr>
          <w:b/>
          <w:bCs/>
        </w:rPr>
        <w:t>Your Voice Matters</w:t>
      </w:r>
      <w:r w:rsidR="00BE6990">
        <w:rPr>
          <w:b/>
          <w:bCs/>
        </w:rPr>
        <w:br/>
      </w:r>
      <w:r w:rsidRPr="005A2F18">
        <w:t xml:space="preserve">We need your feedback to shape our priorities for 2026. Please take </w:t>
      </w:r>
      <w:r w:rsidRPr="005A2F18">
        <w:rPr>
          <w:b/>
          <w:bCs/>
        </w:rPr>
        <w:t>5 minutes</w:t>
      </w:r>
      <w:r w:rsidRPr="005A2F18">
        <w:t xml:space="preserve"> to share your top 3 issues here:</w:t>
      </w:r>
      <w:r w:rsidR="00674C27">
        <w:t xml:space="preserve"> </w:t>
      </w:r>
      <w:r w:rsidRPr="005A2F18">
        <w:rPr>
          <w:b/>
          <w:bCs/>
        </w:rPr>
        <w:t>Practice Feedback Form</w:t>
      </w:r>
      <w:r w:rsidR="000B6175">
        <w:rPr>
          <w:b/>
          <w:bCs/>
        </w:rPr>
        <w:t xml:space="preserve">: </w:t>
      </w:r>
      <w:hyperlink r:id="rId13" w:history="1">
        <w:r w:rsidR="000B6175" w:rsidRPr="004B1821">
          <w:rPr>
            <w:rStyle w:val="Hyperlink"/>
            <w:b/>
            <w:bCs/>
          </w:rPr>
          <w:t>https://forms.office.com/e/KDHkgQxAEQ</w:t>
        </w:r>
      </w:hyperlink>
      <w:r w:rsidR="000B6175">
        <w:rPr>
          <w:b/>
          <w:bCs/>
        </w:rPr>
        <w:t xml:space="preserve"> </w:t>
      </w:r>
    </w:p>
    <w:p w14:paraId="795BC56A" w14:textId="3547E9B4" w:rsidR="005A2F18" w:rsidRPr="005A2F18" w:rsidRDefault="005A2F18" w:rsidP="005A2F18">
      <w:r w:rsidRPr="005A2F18">
        <w:rPr>
          <w:b/>
          <w:bCs/>
        </w:rPr>
        <w:t>Thank You</w:t>
      </w:r>
      <w:r w:rsidRPr="005A2F18">
        <w:br/>
        <w:t>On behalf of Birmingham LMC, thank you for your dedication and partnership. We remain committed to supporting you and ensuring that general practice continues to thrive as the cornerstone of the NHS.</w:t>
      </w:r>
    </w:p>
    <w:p w14:paraId="50B15A89" w14:textId="77777777" w:rsidR="005A2F18" w:rsidRPr="005A2F18" w:rsidRDefault="005A2F18" w:rsidP="005A2F18">
      <w:r w:rsidRPr="005A2F18">
        <w:t>Wishing you and your teams a restful festive season and a positive start to the new year.</w:t>
      </w:r>
    </w:p>
    <w:p w14:paraId="4715E155" w14:textId="77777777" w:rsidR="001726DD" w:rsidRDefault="001726DD" w:rsidP="00D055B0">
      <w:pPr>
        <w:rPr>
          <w:lang w:val="en-US"/>
        </w:rPr>
      </w:pPr>
      <w:r>
        <w:rPr>
          <w:lang w:val="en-US"/>
        </w:rPr>
        <w:t xml:space="preserve">Yours sincerely </w:t>
      </w:r>
    </w:p>
    <w:p w14:paraId="78A0DFAA" w14:textId="32782AFC" w:rsidR="001726DD" w:rsidRDefault="00D055B0" w:rsidP="001726DD">
      <w:pPr>
        <w:ind w:left="720"/>
        <w:rPr>
          <w:lang w:val="en-US"/>
        </w:rPr>
      </w:pPr>
      <w:r w:rsidRPr="00D055B0">
        <w:rPr>
          <w:lang w:val="en-US"/>
        </w:rPr>
        <w:t xml:space="preserve">Dr </w:t>
      </w:r>
      <w:r>
        <w:rPr>
          <w:lang w:val="en-US"/>
        </w:rPr>
        <w:t>Bhinder Jheeta</w:t>
      </w:r>
      <w:r w:rsidRPr="00D055B0">
        <w:rPr>
          <w:lang w:val="en-US"/>
        </w:rPr>
        <w:t xml:space="preserve"> </w:t>
      </w:r>
    </w:p>
    <w:p w14:paraId="0579D06D" w14:textId="08A7D794" w:rsidR="00D055B0" w:rsidRDefault="00D055B0" w:rsidP="001726DD">
      <w:r w:rsidRPr="00D055B0">
        <w:rPr>
          <w:lang w:val="en-US"/>
        </w:rPr>
        <w:t>Chair</w:t>
      </w:r>
      <w:r w:rsidR="00BE6990">
        <w:rPr>
          <w:lang w:val="en-US"/>
        </w:rPr>
        <w:br/>
      </w:r>
      <w:r>
        <w:t>Birmingham</w:t>
      </w:r>
      <w:r w:rsidRPr="00D055B0">
        <w:rPr>
          <w:lang w:val="en-US"/>
        </w:rPr>
        <w:t xml:space="preserve"> Local Medical Committee</w:t>
      </w:r>
    </w:p>
    <w:sectPr w:rsidR="00D055B0" w:rsidSect="00D055B0">
      <w:footerReference w:type="default" r:id="rId14"/>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5FD34" w14:textId="77777777" w:rsidR="008B6987" w:rsidRDefault="008B6987" w:rsidP="00D055B0">
      <w:pPr>
        <w:spacing w:after="0" w:line="240" w:lineRule="auto"/>
      </w:pPr>
      <w:r>
        <w:separator/>
      </w:r>
    </w:p>
  </w:endnote>
  <w:endnote w:type="continuationSeparator" w:id="0">
    <w:p w14:paraId="57426AAC" w14:textId="77777777" w:rsidR="008B6987" w:rsidRDefault="008B6987" w:rsidP="00D05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A7CD" w14:textId="4AC930F2" w:rsidR="00D055B0" w:rsidRDefault="00D055B0" w:rsidP="00D055B0">
    <w:pPr>
      <w:pStyle w:val="Footer"/>
      <w:tabs>
        <w:tab w:val="clear" w:pos="9026"/>
      </w:tabs>
      <w:ind w:left="-851" w:right="-755"/>
      <w:jc w:val="center"/>
      <w:rPr>
        <w:b/>
        <w:bCs/>
        <w:color w:val="FFFFFF" w:themeColor="background1"/>
        <w:sz w:val="28"/>
        <w:szCs w:val="28"/>
      </w:rPr>
    </w:pPr>
    <w:r w:rsidRPr="00D055B0">
      <w:rPr>
        <w:b/>
        <w:bCs/>
        <w:noProof/>
        <w:color w:val="FFFFFF" w:themeColor="background1"/>
        <w:sz w:val="20"/>
        <w:szCs w:val="20"/>
      </w:rPr>
      <mc:AlternateContent>
        <mc:Choice Requires="wps">
          <w:drawing>
            <wp:anchor distT="0" distB="0" distL="114300" distR="114300" simplePos="0" relativeHeight="251659264" behindDoc="1" locked="0" layoutInCell="1" allowOverlap="1" wp14:anchorId="58FA92FC" wp14:editId="62A31246">
              <wp:simplePos x="0" y="0"/>
              <wp:positionH relativeFrom="page">
                <wp:align>left</wp:align>
              </wp:positionH>
              <wp:positionV relativeFrom="paragraph">
                <wp:posOffset>171744</wp:posOffset>
              </wp:positionV>
              <wp:extent cx="7546586" cy="668740"/>
              <wp:effectExtent l="0" t="0" r="16510" b="17145"/>
              <wp:wrapNone/>
              <wp:docPr id="1900223291" name="Rectangle 2"/>
              <wp:cNvGraphicFramePr/>
              <a:graphic xmlns:a="http://schemas.openxmlformats.org/drawingml/2006/main">
                <a:graphicData uri="http://schemas.microsoft.com/office/word/2010/wordprocessingShape">
                  <wps:wsp>
                    <wps:cNvSpPr/>
                    <wps:spPr>
                      <a:xfrm>
                        <a:off x="0" y="0"/>
                        <a:ext cx="7546586" cy="668740"/>
                      </a:xfrm>
                      <a:prstGeom prst="rect">
                        <a:avLst/>
                      </a:prstGeom>
                      <a:solidFill>
                        <a:schemeClr val="tx2">
                          <a:lumMod val="90000"/>
                          <a:lumOff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1F89B" id="Rectangle 2" o:spid="_x0000_s1026" style="position:absolute;margin-left:0;margin-top:13.5pt;width:594.2pt;height:52.6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" fillcolor="#153e64 [2911]" strokecolor="#030e13 [484]" strokeweight="1pt">
              <w10:wrap anchorx="page"/>
            </v:rect>
          </w:pict>
        </mc:Fallback>
      </mc:AlternateContent>
    </w:r>
  </w:p>
  <w:p w14:paraId="47D8FE6B" w14:textId="13046C26" w:rsidR="00D055B0" w:rsidRPr="00D055B0" w:rsidRDefault="00D055B0" w:rsidP="00D055B0">
    <w:pPr>
      <w:pStyle w:val="Footer"/>
      <w:tabs>
        <w:tab w:val="clear" w:pos="9026"/>
      </w:tabs>
      <w:ind w:left="-851" w:right="-755"/>
      <w:jc w:val="center"/>
      <w:rPr>
        <w:b/>
        <w:bCs/>
        <w:color w:val="FFFFFF" w:themeColor="background1"/>
        <w:sz w:val="28"/>
        <w:szCs w:val="28"/>
      </w:rPr>
    </w:pPr>
    <w:r w:rsidRPr="00D055B0">
      <w:rPr>
        <w:b/>
        <w:bCs/>
        <w:color w:val="FFFFFF" w:themeColor="background1"/>
        <w:sz w:val="28"/>
        <w:szCs w:val="28"/>
      </w:rPr>
      <w:t>Birmingham LMC</w:t>
    </w:r>
  </w:p>
  <w:p w14:paraId="7343DCCC" w14:textId="6AA29032" w:rsidR="00D055B0" w:rsidRPr="00D055B0" w:rsidRDefault="00D055B0" w:rsidP="00D055B0">
    <w:pPr>
      <w:pStyle w:val="Footer"/>
      <w:tabs>
        <w:tab w:val="clear" w:pos="9026"/>
      </w:tabs>
      <w:ind w:left="-851" w:right="-755"/>
      <w:jc w:val="center"/>
      <w:rPr>
        <w:b/>
        <w:bCs/>
        <w:color w:val="FFFFFF" w:themeColor="background1"/>
        <w:sz w:val="20"/>
        <w:szCs w:val="20"/>
      </w:rPr>
    </w:pPr>
    <w:r w:rsidRPr="00D055B0">
      <w:rPr>
        <w:b/>
        <w:bCs/>
        <w:color w:val="FFFFFF" w:themeColor="background1"/>
        <w:sz w:val="20"/>
        <w:szCs w:val="20"/>
      </w:rPr>
      <w:t>Seymour House, 15A Frederick Road, Edgbaston, Birmingham B15 1JD</w:t>
    </w:r>
    <w:r w:rsidRPr="00D055B0">
      <w:rPr>
        <w:b/>
        <w:bCs/>
        <w:color w:val="FFFFFF" w:themeColor="background1"/>
        <w:sz w:val="20"/>
        <w:szCs w:val="20"/>
      </w:rPr>
      <w:br/>
    </w:r>
    <w:r w:rsidRPr="00D055B0">
      <w:rPr>
        <w:color w:val="FFFFFF" w:themeColor="background1"/>
        <w:sz w:val="20"/>
        <w:szCs w:val="20"/>
      </w:rPr>
      <w:t>Tel:</w:t>
    </w:r>
    <w:r w:rsidRPr="00D055B0">
      <w:rPr>
        <w:b/>
        <w:bCs/>
        <w:color w:val="FFFFFF" w:themeColor="background1"/>
        <w:sz w:val="20"/>
        <w:szCs w:val="20"/>
      </w:rPr>
      <w:t xml:space="preserve"> 0121 454 5008 </w:t>
    </w:r>
    <w:r>
      <w:rPr>
        <w:b/>
        <w:bCs/>
        <w:color w:val="FFFFFF" w:themeColor="background1"/>
        <w:sz w:val="20"/>
        <w:szCs w:val="20"/>
      </w:rPr>
      <w:t xml:space="preserve">        </w:t>
    </w:r>
    <w:r w:rsidRPr="00D055B0">
      <w:rPr>
        <w:color w:val="FFFFFF" w:themeColor="background1"/>
        <w:sz w:val="20"/>
        <w:szCs w:val="20"/>
      </w:rPr>
      <w:t>Email:</w:t>
    </w:r>
    <w:r w:rsidRPr="00D055B0">
      <w:rPr>
        <w:b/>
        <w:bCs/>
        <w:color w:val="FFFFFF" w:themeColor="background1"/>
        <w:sz w:val="20"/>
        <w:szCs w:val="20"/>
      </w:rPr>
      <w:t xml:space="preserve"> birmingham.lmc@nhs.net </w:t>
    </w:r>
    <w:r>
      <w:rPr>
        <w:b/>
        <w:bCs/>
        <w:color w:val="FFFFFF" w:themeColor="background1"/>
        <w:sz w:val="20"/>
        <w:szCs w:val="20"/>
      </w:rPr>
      <w:t xml:space="preserve">        </w:t>
    </w:r>
    <w:r w:rsidRPr="00D055B0">
      <w:rPr>
        <w:color w:val="FFFFFF" w:themeColor="background1"/>
        <w:sz w:val="20"/>
        <w:szCs w:val="20"/>
      </w:rPr>
      <w:t>Website:</w:t>
    </w:r>
    <w:r>
      <w:rPr>
        <w:b/>
        <w:bCs/>
        <w:color w:val="FFFFFF" w:themeColor="background1"/>
        <w:sz w:val="20"/>
        <w:szCs w:val="20"/>
      </w:rPr>
      <w:t xml:space="preserve"> </w:t>
    </w:r>
    <w:r w:rsidRPr="00D055B0">
      <w:rPr>
        <w:b/>
        <w:bCs/>
        <w:color w:val="FFFFFF" w:themeColor="background1"/>
        <w:sz w:val="20"/>
        <w:szCs w:val="20"/>
      </w:rPr>
      <w:t>www.blmc.co.uk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681D4" w14:textId="77777777" w:rsidR="008B6987" w:rsidRDefault="008B6987" w:rsidP="00D055B0">
      <w:pPr>
        <w:spacing w:after="0" w:line="240" w:lineRule="auto"/>
      </w:pPr>
      <w:r>
        <w:separator/>
      </w:r>
    </w:p>
  </w:footnote>
  <w:footnote w:type="continuationSeparator" w:id="0">
    <w:p w14:paraId="74EF11EA" w14:textId="77777777" w:rsidR="008B6987" w:rsidRDefault="008B6987" w:rsidP="00D055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65076"/>
    <w:multiLevelType w:val="hybridMultilevel"/>
    <w:tmpl w:val="FBD6F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560E11"/>
    <w:multiLevelType w:val="multilevel"/>
    <w:tmpl w:val="978E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886156"/>
    <w:multiLevelType w:val="hybridMultilevel"/>
    <w:tmpl w:val="53D0D2BA"/>
    <w:lvl w:ilvl="0" w:tplc="3BAA5BAC">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70430139">
    <w:abstractNumId w:val="0"/>
  </w:num>
  <w:num w:numId="2" w16cid:durableId="2059737583">
    <w:abstractNumId w:val="2"/>
  </w:num>
  <w:num w:numId="3" w16cid:durableId="726685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36A"/>
    <w:rsid w:val="000071D5"/>
    <w:rsid w:val="000B6175"/>
    <w:rsid w:val="00151278"/>
    <w:rsid w:val="001612D5"/>
    <w:rsid w:val="001644AB"/>
    <w:rsid w:val="001726DD"/>
    <w:rsid w:val="00177244"/>
    <w:rsid w:val="001C38E8"/>
    <w:rsid w:val="00200C3E"/>
    <w:rsid w:val="00202891"/>
    <w:rsid w:val="002F536A"/>
    <w:rsid w:val="0031236F"/>
    <w:rsid w:val="003F2BCF"/>
    <w:rsid w:val="00422AA5"/>
    <w:rsid w:val="00460E72"/>
    <w:rsid w:val="004B5E7A"/>
    <w:rsid w:val="00532796"/>
    <w:rsid w:val="00553592"/>
    <w:rsid w:val="005A2F18"/>
    <w:rsid w:val="00674C27"/>
    <w:rsid w:val="00680F24"/>
    <w:rsid w:val="006E060A"/>
    <w:rsid w:val="007409CF"/>
    <w:rsid w:val="00754C6F"/>
    <w:rsid w:val="00767AF8"/>
    <w:rsid w:val="007C67AC"/>
    <w:rsid w:val="00810CC3"/>
    <w:rsid w:val="00820B2C"/>
    <w:rsid w:val="008A50BE"/>
    <w:rsid w:val="008B6987"/>
    <w:rsid w:val="00A220EA"/>
    <w:rsid w:val="00A33599"/>
    <w:rsid w:val="00A57E97"/>
    <w:rsid w:val="00A917F9"/>
    <w:rsid w:val="00B034C3"/>
    <w:rsid w:val="00B773CA"/>
    <w:rsid w:val="00BE6990"/>
    <w:rsid w:val="00BF1D7B"/>
    <w:rsid w:val="00C141AB"/>
    <w:rsid w:val="00CA7800"/>
    <w:rsid w:val="00CC77CE"/>
    <w:rsid w:val="00D055B0"/>
    <w:rsid w:val="00D41699"/>
    <w:rsid w:val="00E15B65"/>
    <w:rsid w:val="00E70FDB"/>
    <w:rsid w:val="00E73201"/>
    <w:rsid w:val="00EA1219"/>
    <w:rsid w:val="00F46DEB"/>
    <w:rsid w:val="00F47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479BC"/>
  <w15:chartTrackingRefBased/>
  <w15:docId w15:val="{7F0788C5-8BCA-4A8D-8A5D-13B9D2038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53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53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53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53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53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53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53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53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53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3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53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53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53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53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53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53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53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536A"/>
    <w:rPr>
      <w:rFonts w:eastAsiaTheme="majorEastAsia" w:cstheme="majorBidi"/>
      <w:color w:val="272727" w:themeColor="text1" w:themeTint="D8"/>
    </w:rPr>
  </w:style>
  <w:style w:type="paragraph" w:styleId="Title">
    <w:name w:val="Title"/>
    <w:basedOn w:val="Normal"/>
    <w:next w:val="Normal"/>
    <w:link w:val="TitleChar"/>
    <w:uiPriority w:val="10"/>
    <w:qFormat/>
    <w:rsid w:val="002F5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53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53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53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536A"/>
    <w:pPr>
      <w:spacing w:before="160"/>
      <w:jc w:val="center"/>
    </w:pPr>
    <w:rPr>
      <w:i/>
      <w:iCs/>
      <w:color w:val="404040" w:themeColor="text1" w:themeTint="BF"/>
    </w:rPr>
  </w:style>
  <w:style w:type="character" w:customStyle="1" w:styleId="QuoteChar">
    <w:name w:val="Quote Char"/>
    <w:basedOn w:val="DefaultParagraphFont"/>
    <w:link w:val="Quote"/>
    <w:uiPriority w:val="29"/>
    <w:rsid w:val="002F536A"/>
    <w:rPr>
      <w:i/>
      <w:iCs/>
      <w:color w:val="404040" w:themeColor="text1" w:themeTint="BF"/>
    </w:rPr>
  </w:style>
  <w:style w:type="paragraph" w:styleId="ListParagraph">
    <w:name w:val="List Paragraph"/>
    <w:basedOn w:val="Normal"/>
    <w:uiPriority w:val="34"/>
    <w:qFormat/>
    <w:rsid w:val="002F536A"/>
    <w:pPr>
      <w:ind w:left="720"/>
      <w:contextualSpacing/>
    </w:pPr>
  </w:style>
  <w:style w:type="character" w:styleId="IntenseEmphasis">
    <w:name w:val="Intense Emphasis"/>
    <w:basedOn w:val="DefaultParagraphFont"/>
    <w:uiPriority w:val="21"/>
    <w:qFormat/>
    <w:rsid w:val="002F536A"/>
    <w:rPr>
      <w:i/>
      <w:iCs/>
      <w:color w:val="0F4761" w:themeColor="accent1" w:themeShade="BF"/>
    </w:rPr>
  </w:style>
  <w:style w:type="paragraph" w:styleId="IntenseQuote">
    <w:name w:val="Intense Quote"/>
    <w:basedOn w:val="Normal"/>
    <w:next w:val="Normal"/>
    <w:link w:val="IntenseQuoteChar"/>
    <w:uiPriority w:val="30"/>
    <w:qFormat/>
    <w:rsid w:val="002F53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536A"/>
    <w:rPr>
      <w:i/>
      <w:iCs/>
      <w:color w:val="0F4761" w:themeColor="accent1" w:themeShade="BF"/>
    </w:rPr>
  </w:style>
  <w:style w:type="character" w:styleId="IntenseReference">
    <w:name w:val="Intense Reference"/>
    <w:basedOn w:val="DefaultParagraphFont"/>
    <w:uiPriority w:val="32"/>
    <w:qFormat/>
    <w:rsid w:val="002F536A"/>
    <w:rPr>
      <w:b/>
      <w:bCs/>
      <w:smallCaps/>
      <w:color w:val="0F4761" w:themeColor="accent1" w:themeShade="BF"/>
      <w:spacing w:val="5"/>
    </w:rPr>
  </w:style>
  <w:style w:type="paragraph" w:styleId="Header">
    <w:name w:val="header"/>
    <w:basedOn w:val="Normal"/>
    <w:link w:val="HeaderChar"/>
    <w:uiPriority w:val="99"/>
    <w:unhideWhenUsed/>
    <w:rsid w:val="00D055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55B0"/>
  </w:style>
  <w:style w:type="paragraph" w:styleId="Footer">
    <w:name w:val="footer"/>
    <w:basedOn w:val="Normal"/>
    <w:link w:val="FooterChar"/>
    <w:uiPriority w:val="99"/>
    <w:unhideWhenUsed/>
    <w:rsid w:val="00D055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55B0"/>
  </w:style>
  <w:style w:type="paragraph" w:styleId="NoSpacing">
    <w:name w:val="No Spacing"/>
    <w:uiPriority w:val="1"/>
    <w:qFormat/>
    <w:rsid w:val="00D055B0"/>
    <w:pPr>
      <w:spacing w:after="0" w:line="240" w:lineRule="auto"/>
    </w:pPr>
  </w:style>
  <w:style w:type="character" w:styleId="Hyperlink">
    <w:name w:val="Hyperlink"/>
    <w:basedOn w:val="DefaultParagraphFont"/>
    <w:uiPriority w:val="99"/>
    <w:unhideWhenUsed/>
    <w:rsid w:val="00674C27"/>
    <w:rPr>
      <w:color w:val="467886" w:themeColor="hyperlink"/>
      <w:u w:val="single"/>
    </w:rPr>
  </w:style>
  <w:style w:type="character" w:styleId="UnresolvedMention">
    <w:name w:val="Unresolved Mention"/>
    <w:basedOn w:val="DefaultParagraphFont"/>
    <w:uiPriority w:val="99"/>
    <w:semiHidden/>
    <w:unhideWhenUsed/>
    <w:rsid w:val="00674C27"/>
    <w:rPr>
      <w:color w:val="605E5C"/>
      <w:shd w:val="clear" w:color="auto" w:fill="E1DFDD"/>
    </w:rPr>
  </w:style>
  <w:style w:type="paragraph" w:styleId="NormalWeb">
    <w:name w:val="Normal (Web)"/>
    <w:basedOn w:val="Normal"/>
    <w:uiPriority w:val="99"/>
    <w:semiHidden/>
    <w:unhideWhenUsed/>
    <w:rsid w:val="00553592"/>
    <w:rPr>
      <w:rFonts w:ascii="Times New Roman" w:hAnsi="Times New Roman" w:cs="Times New Roman"/>
      <w:sz w:val="24"/>
      <w:szCs w:val="24"/>
    </w:rPr>
  </w:style>
  <w:style w:type="table" w:styleId="TableGrid">
    <w:name w:val="Table Grid"/>
    <w:basedOn w:val="TableNormal"/>
    <w:uiPriority w:val="39"/>
    <w:rsid w:val="00820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26419">
      <w:bodyDiv w:val="1"/>
      <w:marLeft w:val="0"/>
      <w:marRight w:val="0"/>
      <w:marTop w:val="0"/>
      <w:marBottom w:val="0"/>
      <w:divBdr>
        <w:top w:val="none" w:sz="0" w:space="0" w:color="auto"/>
        <w:left w:val="none" w:sz="0" w:space="0" w:color="auto"/>
        <w:bottom w:val="none" w:sz="0" w:space="0" w:color="auto"/>
        <w:right w:val="none" w:sz="0" w:space="0" w:color="auto"/>
      </w:divBdr>
    </w:div>
    <w:div w:id="105909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s.office.com/e/KDHkgQxAEQ"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irminghamsolihull.icb.nhs.uk/about-us/meet-our-board/annual-report-and-accoun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5aa2ce604f9999d4a75866a75fc0c5f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dd230d226c1ce205c6de128f1ae9be52"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47706-58BA-4EB0-8315-B48161FE91F3}">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96AF026B-4B6E-4A9F-9E6C-3E9F5957546A}">
  <ds:schemaRefs>
    <ds:schemaRef ds:uri="http://schemas.microsoft.com/sharepoint/v3/contenttype/forms"/>
  </ds:schemaRefs>
</ds:datastoreItem>
</file>

<file path=customXml/itemProps3.xml><?xml version="1.0" encoding="utf-8"?>
<ds:datastoreItem xmlns:ds="http://schemas.openxmlformats.org/officeDocument/2006/customXml" ds:itemID="{7BD8BEE7-2B65-4F9C-BFB8-DA5FE82C6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4193</Characters>
  <Application>Microsoft Office Word</Application>
  <DocSecurity>0</DocSecurity>
  <Lines>93</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3</cp:revision>
  <dcterms:created xsi:type="dcterms:W3CDTF">2025-12-18T13:47:00Z</dcterms:created>
  <dcterms:modified xsi:type="dcterms:W3CDTF">2025-12-22T20:44:00Z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